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4A089" w14:textId="018C9B51" w:rsidR="00061263" w:rsidRDefault="00A20127" w:rsidP="00061263">
      <w:pPr>
        <w:jc w:val="center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 xml:space="preserve">ПРОТОКОЛ ИТОГОВ </w:t>
      </w:r>
      <w:bookmarkStart w:id="0" w:name="_GoBack"/>
      <w:bookmarkEnd w:id="0"/>
      <w:r w:rsidR="00061263">
        <w:rPr>
          <w:rStyle w:val="s0"/>
          <w:sz w:val="24"/>
          <w:szCs w:val="24"/>
        </w:rPr>
        <w:t>Объявление № 45</w:t>
      </w:r>
    </w:p>
    <w:p w14:paraId="6478FA20" w14:textId="6400463A" w:rsidR="000E1392" w:rsidRPr="00061263" w:rsidRDefault="00061263" w:rsidP="000612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s0"/>
          <w:sz w:val="24"/>
          <w:szCs w:val="24"/>
        </w:rPr>
        <w:t xml:space="preserve">    </w:t>
      </w:r>
      <w:r w:rsidRPr="00061263">
        <w:rPr>
          <w:rStyle w:val="s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061263">
        <w:rPr>
          <w:rStyle w:val="s0"/>
          <w:sz w:val="24"/>
          <w:szCs w:val="24"/>
        </w:rPr>
        <w:t>Курчумского</w:t>
      </w:r>
      <w:proofErr w:type="spellEnd"/>
      <w:r w:rsidRPr="00061263">
        <w:rPr>
          <w:rStyle w:val="s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061263">
        <w:rPr>
          <w:rStyle w:val="s0"/>
          <w:sz w:val="24"/>
          <w:szCs w:val="24"/>
        </w:rPr>
        <w:t>Курчумский</w:t>
      </w:r>
      <w:proofErr w:type="spellEnd"/>
      <w:r w:rsidRPr="00061263">
        <w:rPr>
          <w:rStyle w:val="s0"/>
          <w:sz w:val="24"/>
          <w:szCs w:val="24"/>
        </w:rPr>
        <w:t xml:space="preserve"> район, село Курчум, ул</w:t>
      </w:r>
      <w:proofErr w:type="gramStart"/>
      <w:r w:rsidRPr="00061263">
        <w:rPr>
          <w:rStyle w:val="s0"/>
          <w:sz w:val="24"/>
          <w:szCs w:val="24"/>
        </w:rPr>
        <w:t>.З</w:t>
      </w:r>
      <w:proofErr w:type="gramEnd"/>
      <w:r w:rsidRPr="00061263">
        <w:rPr>
          <w:rStyle w:val="s0"/>
          <w:sz w:val="24"/>
          <w:szCs w:val="24"/>
        </w:rPr>
        <w:t>ахарова,1А, объявляет о проведении</w:t>
      </w:r>
      <w:r w:rsidR="00851C58">
        <w:rPr>
          <w:rStyle w:val="s0"/>
          <w:sz w:val="24"/>
          <w:szCs w:val="24"/>
        </w:rPr>
        <w:t xml:space="preserve"> ПРОТОКОЛА ИТОГОВ </w:t>
      </w:r>
      <w:r w:rsidRPr="00061263">
        <w:rPr>
          <w:rStyle w:val="s0"/>
          <w:sz w:val="24"/>
          <w:szCs w:val="24"/>
        </w:rPr>
        <w:t xml:space="preserve"> закупа способом запроса ценовых предложений на </w:t>
      </w:r>
      <w:r w:rsidR="00182B92" w:rsidRPr="00061263">
        <w:rPr>
          <w:rStyle w:val="ac"/>
          <w:rFonts w:ascii="Times New Roman" w:hAnsi="Times New Roman" w:cs="Times New Roman"/>
          <w:b w:val="0"/>
          <w:i w:val="0"/>
          <w:sz w:val="24"/>
          <w:szCs w:val="24"/>
        </w:rPr>
        <w:t>экспресс тесты на гепатиты</w:t>
      </w:r>
      <w:r>
        <w:rPr>
          <w:rStyle w:val="ac"/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tbl>
      <w:tblPr>
        <w:tblW w:w="5909" w:type="pct"/>
        <w:tblInd w:w="-1402" w:type="dxa"/>
        <w:tblLayout w:type="fixed"/>
        <w:tblLook w:val="04A0" w:firstRow="1" w:lastRow="0" w:firstColumn="1" w:lastColumn="0" w:noHBand="0" w:noVBand="1"/>
      </w:tblPr>
      <w:tblGrid>
        <w:gridCol w:w="351"/>
        <w:gridCol w:w="1339"/>
        <w:gridCol w:w="2710"/>
        <w:gridCol w:w="656"/>
        <w:gridCol w:w="470"/>
        <w:gridCol w:w="661"/>
        <w:gridCol w:w="629"/>
        <w:gridCol w:w="918"/>
        <w:gridCol w:w="1590"/>
        <w:gridCol w:w="993"/>
        <w:gridCol w:w="993"/>
      </w:tblGrid>
      <w:tr w:rsidR="00A20127" w:rsidRPr="00E71186" w14:paraId="1D1C70B6" w14:textId="6B3C9D95" w:rsidTr="00A20127">
        <w:trPr>
          <w:trHeight w:val="265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7DC3" w14:textId="77777777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70A" w14:textId="77777777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E44" w14:textId="3BC35CF9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Т</w:t>
            </w:r>
            <w:r w:rsidRPr="0070444B">
              <w:rPr>
                <w:rFonts w:eastAsia="Times New Roman" w:cstheme="minorHAnsi"/>
                <w:bCs/>
                <w:sz w:val="16"/>
                <w:szCs w:val="16"/>
              </w:rPr>
              <w:t>ехническая спецификация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F320" w14:textId="36283C01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ед. </w:t>
            </w:r>
            <w:proofErr w:type="spellStart"/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измер</w:t>
            </w:r>
            <w:proofErr w:type="spellEnd"/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D9F5" w14:textId="77777777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62D8" w14:textId="77777777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Цена, </w:t>
            </w:r>
            <w:proofErr w:type="spellStart"/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тг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E650" w14:textId="77777777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Сумма, </w:t>
            </w:r>
            <w:proofErr w:type="spellStart"/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тг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FD7" w14:textId="77777777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Сведения о регистрации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F1C2" w14:textId="5D0F7E73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ТОО «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Шы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  <w:t>ғысМедТрейд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AD8C" w14:textId="6938D786" w:rsidR="00A20127" w:rsidRPr="00A20127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  <w:t>ИП «Ақберді Уалихан»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3C84" w14:textId="47282E99" w:rsidR="00A20127" w:rsidRPr="00A20127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«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n-US"/>
              </w:rPr>
              <w:t>ADAL MEDICAL KAZAKSTAN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A20127" w:rsidRPr="00E71186" w14:paraId="2C9DB57B" w14:textId="45FC5045" w:rsidTr="00A20127">
        <w:trPr>
          <w:trHeight w:val="265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B548" w14:textId="77777777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42A" w14:textId="3256E6AF" w:rsidR="00A20127" w:rsidRPr="0070444B" w:rsidRDefault="00A20127" w:rsidP="000E139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Экспресс тест для определения поверхностного антигена гепатита B</w:t>
            </w:r>
            <w: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, упак 25 тестов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6D0" w14:textId="77777777" w:rsidR="00A20127" w:rsidRPr="0070444B" w:rsidRDefault="00A20127" w:rsidP="0070444B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0444B">
              <w:rPr>
                <w:rFonts w:cstheme="minorHAnsi"/>
                <w:sz w:val="16"/>
                <w:szCs w:val="16"/>
              </w:rPr>
              <w:t xml:space="preserve">Кассета для экспресс-тестирования на наличие поверхностного антигена вируса гепатита </w:t>
            </w:r>
            <w:r w:rsidRPr="0070444B">
              <w:rPr>
                <w:rFonts w:cstheme="minorHAnsi"/>
                <w:sz w:val="16"/>
                <w:szCs w:val="16"/>
                <w:lang w:val="en-US"/>
              </w:rPr>
              <w:t>B</w:t>
            </w:r>
            <w:r w:rsidRPr="0070444B">
              <w:rPr>
                <w:rFonts w:cstheme="minorHAnsi"/>
                <w:sz w:val="16"/>
                <w:szCs w:val="16"/>
              </w:rPr>
              <w:t xml:space="preserve"> (</w:t>
            </w:r>
            <w:r w:rsidRPr="0070444B">
              <w:rPr>
                <w:rFonts w:cstheme="minorHAnsi"/>
                <w:sz w:val="16"/>
                <w:szCs w:val="16"/>
                <w:lang w:val="en-US"/>
              </w:rPr>
              <w:t>HBsAg</w:t>
            </w:r>
            <w:r w:rsidRPr="0070444B">
              <w:rPr>
                <w:rFonts w:cstheme="minorHAnsi"/>
                <w:sz w:val="16"/>
                <w:szCs w:val="16"/>
              </w:rPr>
              <w:t xml:space="preserve">) разработана с целью выявления наличия поверхностного антигена вируса гепатита </w:t>
            </w:r>
            <w:r w:rsidRPr="0070444B">
              <w:rPr>
                <w:rFonts w:cstheme="minorHAnsi"/>
                <w:sz w:val="16"/>
                <w:szCs w:val="16"/>
                <w:lang w:val="en-US"/>
              </w:rPr>
              <w:t>B</w:t>
            </w:r>
            <w:r w:rsidRPr="0070444B">
              <w:rPr>
                <w:rFonts w:cstheme="minorHAnsi"/>
                <w:sz w:val="16"/>
                <w:szCs w:val="16"/>
              </w:rPr>
              <w:t xml:space="preserve"> (</w:t>
            </w:r>
            <w:r w:rsidRPr="0070444B">
              <w:rPr>
                <w:rFonts w:cstheme="minorHAnsi"/>
                <w:sz w:val="16"/>
                <w:szCs w:val="16"/>
                <w:lang w:val="en-US"/>
              </w:rPr>
              <w:t>HBsAg</w:t>
            </w:r>
            <w:r w:rsidRPr="0070444B">
              <w:rPr>
                <w:rFonts w:cstheme="minorHAnsi"/>
                <w:sz w:val="16"/>
                <w:szCs w:val="16"/>
              </w:rPr>
              <w:t>) посредством визуальной оценки цветного проявления на внутренней пластинке. Мембрана иммобилизована антителами к анти-</w:t>
            </w:r>
            <w:r w:rsidRPr="0070444B">
              <w:rPr>
                <w:rFonts w:cstheme="minorHAnsi"/>
                <w:sz w:val="16"/>
                <w:szCs w:val="16"/>
                <w:lang w:val="en-US"/>
              </w:rPr>
              <w:t>HBsAg</w:t>
            </w:r>
            <w:r w:rsidRPr="0070444B">
              <w:rPr>
                <w:rFonts w:cstheme="minorHAnsi"/>
                <w:sz w:val="16"/>
                <w:szCs w:val="16"/>
              </w:rPr>
              <w:t xml:space="preserve"> в тестовой зоне. При проведении теста допускается вступление образца в реакцию с цветными </w:t>
            </w:r>
            <w:proofErr w:type="spellStart"/>
            <w:r w:rsidRPr="0070444B">
              <w:rPr>
                <w:rFonts w:cstheme="minorHAnsi"/>
                <w:sz w:val="16"/>
                <w:szCs w:val="16"/>
              </w:rPr>
              <w:t>конъюгатами</w:t>
            </w:r>
            <w:proofErr w:type="spellEnd"/>
            <w:r w:rsidRPr="0070444B">
              <w:rPr>
                <w:rFonts w:cstheme="minorHAnsi"/>
                <w:sz w:val="16"/>
                <w:szCs w:val="16"/>
              </w:rPr>
              <w:t xml:space="preserve"> коллоидного золота антител к анти-</w:t>
            </w:r>
            <w:r w:rsidRPr="0070444B">
              <w:rPr>
                <w:rFonts w:cstheme="minorHAnsi"/>
                <w:sz w:val="16"/>
                <w:szCs w:val="16"/>
                <w:lang w:val="en-US"/>
              </w:rPr>
              <w:t>HBsAg</w:t>
            </w:r>
            <w:r w:rsidRPr="0070444B">
              <w:rPr>
                <w:rFonts w:cstheme="minorHAnsi"/>
                <w:sz w:val="16"/>
                <w:szCs w:val="16"/>
              </w:rPr>
              <w:t xml:space="preserve">, которые были предварительно нанесены на участок тест-кассеты, предназначенный для нанесения образца. Затем эта смесь переходит на мембрану капиллярным действием и вступает во взаимодействие с реагентами на мембране. Если в образцах достаточно </w:t>
            </w:r>
            <w:r w:rsidRPr="0070444B">
              <w:rPr>
                <w:rFonts w:cstheme="minorHAnsi"/>
                <w:sz w:val="16"/>
                <w:szCs w:val="16"/>
                <w:lang w:val="en-US"/>
              </w:rPr>
              <w:t>HBsAg</w:t>
            </w:r>
            <w:r w:rsidRPr="0070444B">
              <w:rPr>
                <w:rFonts w:cstheme="minorHAnsi"/>
                <w:sz w:val="16"/>
                <w:szCs w:val="16"/>
              </w:rPr>
              <w:t>, в тестовой зоне мембраны появляется цветная полоска. Наличие такой цветной полоски является признаком положительного результата, в то время как ее отсутствие указывает на отрицательный результат. Появление цветной полоски в зоне контроля служит средством процедурного контроля. Это указывает на то, что был использован образец надлежащего объема, и мембрана впитала материал образца.</w:t>
            </w:r>
          </w:p>
          <w:p w14:paraId="635E14AB" w14:textId="77777777" w:rsidR="00A20127" w:rsidRPr="0070444B" w:rsidRDefault="00A20127" w:rsidP="0070444B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0444B">
              <w:rPr>
                <w:rFonts w:cstheme="minorHAnsi"/>
                <w:sz w:val="16"/>
                <w:szCs w:val="16"/>
              </w:rPr>
              <w:t>В состав теста входит:</w:t>
            </w:r>
          </w:p>
          <w:p w14:paraId="2B4BCEAC" w14:textId="77777777" w:rsidR="00A20127" w:rsidRPr="0070444B" w:rsidRDefault="00A20127" w:rsidP="0070444B">
            <w:pPr>
              <w:pStyle w:val="ad"/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70444B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Флакон дозатор с буферным раствором;</w:t>
            </w:r>
          </w:p>
          <w:p w14:paraId="1E6B0847" w14:textId="0CB169C1" w:rsidR="00A20127" w:rsidRPr="0070444B" w:rsidRDefault="00A20127" w:rsidP="0070444B">
            <w:pPr>
              <w:pStyle w:val="ad"/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Пипетка пластиковая</w:t>
            </w: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. Упак -25 тестов</w:t>
            </w:r>
          </w:p>
          <w:p w14:paraId="297C560A" w14:textId="450B3D20" w:rsidR="00A20127" w:rsidRPr="0070444B" w:rsidRDefault="00A20127" w:rsidP="0070444B">
            <w:pPr>
              <w:pStyle w:val="ad"/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</w:rPr>
              <w:t>Предельная относительная чувствительность составляет 99.2 % (129/130), и предельная относительная специфика составляет 100 % (70/70).Срок хранения 24 месяца. Температура хранения 2-30 градусов С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2B34" w14:textId="061852BF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295B" w14:textId="21209E76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5C20" w14:textId="0E8276CA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17 500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302F" w14:textId="7DF90101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85CD" w14:textId="77777777" w:rsidR="00A20127" w:rsidRPr="0070444B" w:rsidRDefault="00A20127" w:rsidP="0070444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№ РК-ИМН-5№015045</w:t>
            </w:r>
          </w:p>
          <w:p w14:paraId="092D5EE2" w14:textId="6F0D219A" w:rsidR="00A20127" w:rsidRPr="0070444B" w:rsidRDefault="00A20127" w:rsidP="0070444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C06" w14:textId="77777777" w:rsidR="00A20127" w:rsidRDefault="00A20127" w:rsidP="0070444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</w:pPr>
          </w:p>
          <w:p w14:paraId="41074FD9" w14:textId="77777777" w:rsidR="00A20127" w:rsidRDefault="00A20127" w:rsidP="0070444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</w:pPr>
          </w:p>
          <w:p w14:paraId="76F74541" w14:textId="5A19DEB5" w:rsidR="00A20127" w:rsidRPr="00A20127" w:rsidRDefault="00A20127" w:rsidP="0070444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  <w:t>11 815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6F0" w14:textId="77777777" w:rsidR="00A20127" w:rsidRDefault="00A20127" w:rsidP="0070444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</w:pPr>
          </w:p>
          <w:p w14:paraId="61EE0F37" w14:textId="77777777" w:rsidR="00A20127" w:rsidRDefault="00A20127" w:rsidP="0070444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</w:pPr>
          </w:p>
          <w:p w14:paraId="0D307888" w14:textId="6BE2CD70" w:rsidR="00A20127" w:rsidRPr="00A20127" w:rsidRDefault="00A20127" w:rsidP="0070444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  <w:t>12 000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3F3" w14:textId="77777777" w:rsidR="00A20127" w:rsidRDefault="00A20127" w:rsidP="0070444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</w:pPr>
          </w:p>
          <w:p w14:paraId="7805F1A0" w14:textId="77777777" w:rsidR="00A20127" w:rsidRDefault="00A20127" w:rsidP="0070444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</w:pPr>
          </w:p>
          <w:p w14:paraId="7BA0495E" w14:textId="348C1EB1" w:rsidR="00A20127" w:rsidRDefault="00A20127" w:rsidP="0070444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  <w:t>14 250</w:t>
            </w:r>
          </w:p>
        </w:tc>
      </w:tr>
      <w:tr w:rsidR="00A20127" w:rsidRPr="00E71186" w14:paraId="4BFBFB4E" w14:textId="4F2BA757" w:rsidTr="00A20127">
        <w:trPr>
          <w:trHeight w:val="265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967F" w14:textId="1CE4CF5B" w:rsidR="00A20127" w:rsidRPr="0070444B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195" w14:textId="273D40A0" w:rsidR="00A20127" w:rsidRPr="0070444B" w:rsidRDefault="00A20127" w:rsidP="000E1392">
            <w:pPr>
              <w:spacing w:after="0" w:line="240" w:lineRule="auto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70444B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Экспресс тест для определения антител вируса гепатита С, упак 25тестов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097B" w14:textId="77777777" w:rsidR="00A20127" w:rsidRPr="006673F8" w:rsidRDefault="00A20127" w:rsidP="006673F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673F8">
              <w:rPr>
                <w:rFonts w:cstheme="minorHAnsi"/>
                <w:sz w:val="16"/>
                <w:szCs w:val="16"/>
              </w:rPr>
              <w:t xml:space="preserve">Определение основано на принципе высокоспецифичных иммунохимических реакциях между антигенами и антителами. При проведении теста допускается вступление образца в реакцию с цветными </w:t>
            </w:r>
            <w:proofErr w:type="spellStart"/>
            <w:r w:rsidRPr="006673F8">
              <w:rPr>
                <w:rFonts w:cstheme="minorHAnsi"/>
                <w:sz w:val="16"/>
                <w:szCs w:val="16"/>
              </w:rPr>
              <w:t>конъюгатами</w:t>
            </w:r>
            <w:proofErr w:type="spellEnd"/>
            <w:r w:rsidRPr="006673F8">
              <w:rPr>
                <w:rFonts w:cstheme="minorHAnsi"/>
                <w:sz w:val="16"/>
                <w:szCs w:val="16"/>
              </w:rPr>
              <w:t xml:space="preserve"> коллоидного золота рекомбинантных антигенов ВГС, которые были предварительно нанесены на участок тест-кассеты, предназначенный для нанесения </w:t>
            </w:r>
            <w:r w:rsidRPr="006673F8">
              <w:rPr>
                <w:rFonts w:cstheme="minorHAnsi"/>
                <w:sz w:val="16"/>
                <w:szCs w:val="16"/>
              </w:rPr>
              <w:lastRenderedPageBreak/>
              <w:t xml:space="preserve">образца. Затем эта смесь переходит на мембрану капиллярным действием и вступает во взаимодействие с реагентами на мембране. Если в образцах достаточно антител к ВГС, в тестовой зоне мембраны появляется цветная полоска. Наличие такой цветной полоски является признаком положительного результата, в то время как ее отсутствие указывает на отрицательный результат. Появление цветной полоски в зоне контроля служит средством процедурного контроля. Это указывает на то, что был использован образец надлежащего объема, и мембрана впитала материал образца. </w:t>
            </w:r>
          </w:p>
          <w:p w14:paraId="21B272ED" w14:textId="77777777" w:rsidR="00A20127" w:rsidRPr="006673F8" w:rsidRDefault="00A20127" w:rsidP="006673F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6673F8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Кассета содержит: </w:t>
            </w:r>
          </w:p>
          <w:p w14:paraId="55EFAD43" w14:textId="77777777" w:rsidR="00A20127" w:rsidRPr="006673F8" w:rsidRDefault="00A20127" w:rsidP="006673F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673F8">
              <w:rPr>
                <w:rFonts w:cstheme="minorHAnsi"/>
                <w:sz w:val="16"/>
                <w:szCs w:val="16"/>
              </w:rPr>
              <w:t>Конъюгатную</w:t>
            </w:r>
            <w:proofErr w:type="spellEnd"/>
            <w:r w:rsidRPr="006673F8">
              <w:rPr>
                <w:rFonts w:cstheme="minorHAnsi"/>
                <w:sz w:val="16"/>
                <w:szCs w:val="16"/>
              </w:rPr>
              <w:t xml:space="preserve"> колодку: рекомбинантный HCV антиген, меченый коллоидным золотом и маркером антител для контроля качества золота.</w:t>
            </w:r>
          </w:p>
          <w:p w14:paraId="66D6C1E6" w14:textId="77777777" w:rsidR="00A20127" w:rsidRPr="006673F8" w:rsidRDefault="00A20127" w:rsidP="006673F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673F8">
              <w:rPr>
                <w:rFonts w:cstheme="minorHAnsi"/>
                <w:sz w:val="16"/>
                <w:szCs w:val="16"/>
              </w:rPr>
              <w:t>В состав теста входит:</w:t>
            </w:r>
          </w:p>
          <w:p w14:paraId="57D9773C" w14:textId="77777777" w:rsidR="00A20127" w:rsidRPr="006673F8" w:rsidRDefault="00A20127" w:rsidP="006673F8">
            <w:pPr>
              <w:pStyle w:val="ad"/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673F8">
              <w:rPr>
                <w:rFonts w:asciiTheme="minorHAnsi" w:hAnsiTheme="minorHAnsi" w:cstheme="minorHAnsi"/>
                <w:sz w:val="16"/>
                <w:szCs w:val="16"/>
              </w:rPr>
              <w:t>Пипетка пластиковая;</w:t>
            </w:r>
          </w:p>
          <w:p w14:paraId="4FF126FB" w14:textId="77777777" w:rsidR="00A20127" w:rsidRDefault="00A20127" w:rsidP="006673F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673F8">
              <w:rPr>
                <w:rFonts w:cstheme="minorHAnsi"/>
                <w:sz w:val="16"/>
                <w:szCs w:val="16"/>
              </w:rPr>
              <w:t>Флакон дозатор с буферным раствором. Упак – 25 тестов</w:t>
            </w:r>
          </w:p>
          <w:p w14:paraId="1A644D1A" w14:textId="0D67931E" w:rsidR="00A20127" w:rsidRPr="0070444B" w:rsidRDefault="00A20127" w:rsidP="006673F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673F8">
              <w:rPr>
                <w:rFonts w:cstheme="minorHAnsi"/>
                <w:sz w:val="16"/>
                <w:szCs w:val="16"/>
              </w:rPr>
              <w:t>Предельная относительная чувствительность составляет 99.2 % (119/120), и предельная относительная специфика составляет 100 % (120/120). Срок хранения 24 месяца. Температура хранения 2-30 градусов С.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AE79" w14:textId="53D3930B" w:rsidR="00A20127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lastRenderedPageBreak/>
              <w:t>Упак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0B23" w14:textId="743EC39E" w:rsidR="00A20127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F384" w14:textId="3839975F" w:rsidR="00A20127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D276" w14:textId="5ECC4F02" w:rsidR="00A20127" w:rsidRDefault="00A20127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118E" w14:textId="77777777" w:rsidR="00A20127" w:rsidRPr="006673F8" w:rsidRDefault="00A20127" w:rsidP="006673F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6673F8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№ РК-ИМН-5№015042</w:t>
            </w:r>
          </w:p>
          <w:p w14:paraId="64AFEBF5" w14:textId="77777777" w:rsidR="00A20127" w:rsidRPr="0070444B" w:rsidRDefault="00A20127" w:rsidP="006673F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17AD" w14:textId="73793EDD" w:rsidR="00A20127" w:rsidRPr="00A20127" w:rsidRDefault="00A20127" w:rsidP="006673F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  <w:t>16 875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0036" w14:textId="0A615979" w:rsidR="00A20127" w:rsidRPr="00A20127" w:rsidRDefault="00A20127" w:rsidP="006673F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  <w:t>17 500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8C0" w14:textId="77777777" w:rsidR="00A20127" w:rsidRDefault="00A20127" w:rsidP="006673F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kk-KZ"/>
              </w:rPr>
            </w:pPr>
          </w:p>
        </w:tc>
      </w:tr>
    </w:tbl>
    <w:p w14:paraId="75FF874B" w14:textId="2B9B661A" w:rsidR="000E1392" w:rsidRDefault="000E1392" w:rsidP="000E1392">
      <w:pPr>
        <w:pStyle w:val="pr"/>
        <w:rPr>
          <w:rStyle w:val="s0"/>
        </w:rPr>
      </w:pPr>
    </w:p>
    <w:p w14:paraId="18B786EA" w14:textId="56BBE6A8" w:rsidR="00A20127" w:rsidRDefault="00A20127" w:rsidP="00061263">
      <w:pPr>
        <w:pStyle w:val="pr"/>
        <w:jc w:val="left"/>
        <w:rPr>
          <w:rStyle w:val="s0"/>
          <w:lang w:val="kk-KZ"/>
        </w:rPr>
      </w:pPr>
      <w:r>
        <w:rPr>
          <w:rStyle w:val="s0"/>
          <w:lang w:val="kk-KZ"/>
        </w:rPr>
        <w:t xml:space="preserve">Победитель: </w:t>
      </w:r>
      <w:r w:rsidRPr="00A20127">
        <w:rPr>
          <w:rFonts w:eastAsia="Times New Roman" w:cstheme="minorHAnsi"/>
          <w:bCs/>
          <w:sz w:val="28"/>
          <w:szCs w:val="28"/>
        </w:rPr>
        <w:t>ТОО «</w:t>
      </w:r>
      <w:proofErr w:type="spellStart"/>
      <w:r w:rsidRPr="00A20127">
        <w:rPr>
          <w:rFonts w:eastAsia="Times New Roman" w:cstheme="minorHAnsi"/>
          <w:bCs/>
          <w:sz w:val="28"/>
          <w:szCs w:val="28"/>
        </w:rPr>
        <w:t>Шы</w:t>
      </w:r>
      <w:proofErr w:type="spellEnd"/>
      <w:r w:rsidRPr="00A20127">
        <w:rPr>
          <w:rFonts w:eastAsia="Times New Roman" w:cstheme="minorHAnsi"/>
          <w:bCs/>
          <w:sz w:val="28"/>
          <w:szCs w:val="28"/>
          <w:lang w:val="kk-KZ"/>
        </w:rPr>
        <w:t>ғысМедТрейд</w:t>
      </w:r>
      <w:r w:rsidRPr="00A20127">
        <w:rPr>
          <w:rFonts w:eastAsia="Times New Roman" w:cstheme="minorHAnsi"/>
          <w:bCs/>
          <w:sz w:val="28"/>
          <w:szCs w:val="28"/>
        </w:rPr>
        <w:t>»</w:t>
      </w:r>
    </w:p>
    <w:p w14:paraId="53BF7375" w14:textId="77777777" w:rsidR="00A20127" w:rsidRDefault="00A20127" w:rsidP="00061263">
      <w:pPr>
        <w:pStyle w:val="pr"/>
        <w:jc w:val="left"/>
        <w:rPr>
          <w:rStyle w:val="s0"/>
          <w:lang w:val="kk-KZ"/>
        </w:rPr>
      </w:pPr>
    </w:p>
    <w:p w14:paraId="19AC143D" w14:textId="77777777" w:rsidR="00061263" w:rsidRPr="00061263" w:rsidRDefault="00061263" w:rsidP="00061263">
      <w:pPr>
        <w:pStyle w:val="pr"/>
        <w:jc w:val="left"/>
        <w:rPr>
          <w:rStyle w:val="s0"/>
          <w:lang w:val="kk-KZ"/>
        </w:rPr>
      </w:pPr>
      <w:r w:rsidRPr="00061263">
        <w:rPr>
          <w:rStyle w:val="s0"/>
          <w:lang w:val="kk-KZ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79912154" w14:textId="77777777" w:rsidR="00061263" w:rsidRPr="00061263" w:rsidRDefault="00061263" w:rsidP="00061263">
      <w:pPr>
        <w:pStyle w:val="pr"/>
        <w:jc w:val="left"/>
        <w:rPr>
          <w:rStyle w:val="s0"/>
          <w:lang w:val="kk-KZ"/>
        </w:rPr>
      </w:pPr>
    </w:p>
    <w:p w14:paraId="4FB8840F" w14:textId="77777777" w:rsidR="00061263" w:rsidRPr="00061263" w:rsidRDefault="00061263" w:rsidP="00061263">
      <w:pPr>
        <w:pStyle w:val="pr"/>
        <w:jc w:val="left"/>
        <w:rPr>
          <w:rStyle w:val="s0"/>
          <w:lang w:val="kk-KZ"/>
        </w:rPr>
      </w:pPr>
      <w:r w:rsidRPr="00061263">
        <w:rPr>
          <w:rStyle w:val="s0"/>
          <w:lang w:val="kk-KZ"/>
        </w:rPr>
        <w:t>Место поставки: Восточно-Казахстанская область, , Курчумский район, село Курчум, ул.Захарова,1А,</w:t>
      </w:r>
    </w:p>
    <w:p w14:paraId="74AF06B1" w14:textId="77777777" w:rsidR="00061263" w:rsidRPr="00061263" w:rsidRDefault="00061263" w:rsidP="00061263">
      <w:pPr>
        <w:pStyle w:val="pr"/>
        <w:jc w:val="left"/>
        <w:rPr>
          <w:rStyle w:val="s0"/>
          <w:lang w:val="kk-KZ"/>
        </w:rPr>
      </w:pPr>
    </w:p>
    <w:p w14:paraId="4D673FC3" w14:textId="3A70066D" w:rsidR="006673F8" w:rsidRDefault="00061263" w:rsidP="00061263">
      <w:pPr>
        <w:pStyle w:val="pr"/>
        <w:jc w:val="left"/>
        <w:rPr>
          <w:rStyle w:val="s0"/>
          <w:lang w:val="kk-KZ"/>
        </w:rPr>
      </w:pPr>
      <w:r w:rsidRPr="00061263">
        <w:rPr>
          <w:rStyle w:val="s0"/>
          <w:lang w:val="kk-KZ"/>
        </w:rPr>
        <w:t>Дополнительную информацию и справку можно получить по телефону: 8(72339)31048 Камила Еркеновна.</w:t>
      </w:r>
    </w:p>
    <w:p w14:paraId="05294E8E" w14:textId="1CB74D78" w:rsidR="000E1392" w:rsidRPr="000E1392" w:rsidRDefault="000E1392" w:rsidP="000E1392">
      <w:pPr>
        <w:pStyle w:val="pr"/>
        <w:rPr>
          <w:rStyle w:val="s0"/>
          <w:lang w:val="kk-KZ"/>
        </w:rPr>
      </w:pPr>
    </w:p>
    <w:p w14:paraId="3F23AAB1" w14:textId="6FB23007" w:rsidR="000E1392" w:rsidRPr="000E1392" w:rsidRDefault="000E1392" w:rsidP="000E1392">
      <w:pPr>
        <w:pStyle w:val="pr"/>
        <w:rPr>
          <w:rStyle w:val="s0"/>
          <w:lang w:val="kk-KZ"/>
        </w:rPr>
      </w:pPr>
    </w:p>
    <w:sectPr w:rsidR="000E1392" w:rsidRPr="000E1392" w:rsidSect="00A2012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2A3B"/>
    <w:multiLevelType w:val="hybridMultilevel"/>
    <w:tmpl w:val="96524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D016E"/>
    <w:multiLevelType w:val="hybridMultilevel"/>
    <w:tmpl w:val="FA147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DC7"/>
    <w:rsid w:val="00020257"/>
    <w:rsid w:val="00042B7A"/>
    <w:rsid w:val="00061263"/>
    <w:rsid w:val="000879C3"/>
    <w:rsid w:val="000E1392"/>
    <w:rsid w:val="001319B7"/>
    <w:rsid w:val="00140470"/>
    <w:rsid w:val="00146F94"/>
    <w:rsid w:val="00163C25"/>
    <w:rsid w:val="001825F8"/>
    <w:rsid w:val="00182B92"/>
    <w:rsid w:val="001B5641"/>
    <w:rsid w:val="001D402E"/>
    <w:rsid w:val="002970D3"/>
    <w:rsid w:val="002D5254"/>
    <w:rsid w:val="00320C04"/>
    <w:rsid w:val="00330DC7"/>
    <w:rsid w:val="00382E92"/>
    <w:rsid w:val="003B1CF4"/>
    <w:rsid w:val="003B7DEB"/>
    <w:rsid w:val="00423ED9"/>
    <w:rsid w:val="004907F4"/>
    <w:rsid w:val="00525908"/>
    <w:rsid w:val="00535CA2"/>
    <w:rsid w:val="005F0896"/>
    <w:rsid w:val="0060515B"/>
    <w:rsid w:val="006673F8"/>
    <w:rsid w:val="00673CDA"/>
    <w:rsid w:val="006D33A7"/>
    <w:rsid w:val="0070444B"/>
    <w:rsid w:val="0074199D"/>
    <w:rsid w:val="007674A2"/>
    <w:rsid w:val="00777686"/>
    <w:rsid w:val="007C000A"/>
    <w:rsid w:val="007F34EF"/>
    <w:rsid w:val="00816C9A"/>
    <w:rsid w:val="00851C58"/>
    <w:rsid w:val="00921070"/>
    <w:rsid w:val="00993B6E"/>
    <w:rsid w:val="00A01159"/>
    <w:rsid w:val="00A20127"/>
    <w:rsid w:val="00A33651"/>
    <w:rsid w:val="00A97097"/>
    <w:rsid w:val="00AB0F0F"/>
    <w:rsid w:val="00B34FC7"/>
    <w:rsid w:val="00B662AD"/>
    <w:rsid w:val="00BA1F2B"/>
    <w:rsid w:val="00BE5D93"/>
    <w:rsid w:val="00CF24DA"/>
    <w:rsid w:val="00D3351D"/>
    <w:rsid w:val="00DA4703"/>
    <w:rsid w:val="00DA792C"/>
    <w:rsid w:val="00DB6B63"/>
    <w:rsid w:val="00DD2BA6"/>
    <w:rsid w:val="00DF6158"/>
    <w:rsid w:val="00E47EEC"/>
    <w:rsid w:val="00E62665"/>
    <w:rsid w:val="00F402E8"/>
    <w:rsid w:val="00F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E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F8"/>
  </w:style>
  <w:style w:type="paragraph" w:styleId="3">
    <w:name w:val="heading 3"/>
    <w:basedOn w:val="a"/>
    <w:link w:val="30"/>
    <w:uiPriority w:val="9"/>
    <w:qFormat/>
    <w:rsid w:val="00DD2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DC7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3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30D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B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a"/>
    <w:basedOn w:val="a0"/>
    <w:rsid w:val="00AB0F0F"/>
    <w:rPr>
      <w:color w:val="333399"/>
      <w:u w:val="single"/>
    </w:rPr>
  </w:style>
  <w:style w:type="character" w:customStyle="1" w:styleId="s1">
    <w:name w:val="s1"/>
    <w:basedOn w:val="a0"/>
    <w:rsid w:val="00AB0F0F"/>
    <w:rPr>
      <w:rFonts w:ascii="Times New Roman" w:hAnsi="Times New Roman" w:cs="Times New Roman" w:hint="default"/>
      <w:b/>
      <w:bCs/>
      <w:color w:val="000000"/>
    </w:rPr>
  </w:style>
  <w:style w:type="paragraph" w:styleId="a9">
    <w:name w:val="Body Text"/>
    <w:basedOn w:val="a"/>
    <w:link w:val="aa"/>
    <w:unhideWhenUsed/>
    <w:rsid w:val="00AB0F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AB0F0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DD2BA6"/>
    <w:rPr>
      <w:color w:val="0000FF"/>
      <w:u w:val="single"/>
    </w:rPr>
  </w:style>
  <w:style w:type="character" w:customStyle="1" w:styleId="s0">
    <w:name w:val="s0"/>
    <w:rsid w:val="00DD2B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c">
    <w:name w:val="pc"/>
    <w:basedOn w:val="a"/>
    <w:rsid w:val="00DD2BA6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">
    <w:name w:val="pr"/>
    <w:basedOn w:val="a"/>
    <w:rsid w:val="00DD2BA6"/>
    <w:pPr>
      <w:spacing w:after="0" w:line="240" w:lineRule="auto"/>
      <w:jc w:val="righ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">
    <w:name w:val="pj"/>
    <w:basedOn w:val="a"/>
    <w:rsid w:val="00DD2BA6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i">
    <w:name w:val="pji"/>
    <w:basedOn w:val="a"/>
    <w:rsid w:val="00DD2BA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D2B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Book Title"/>
    <w:basedOn w:val="a0"/>
    <w:uiPriority w:val="33"/>
    <w:qFormat/>
    <w:rsid w:val="000E1392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70444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22</cp:revision>
  <cp:lastPrinted>2022-03-03T12:24:00Z</cp:lastPrinted>
  <dcterms:created xsi:type="dcterms:W3CDTF">2018-08-16T03:31:00Z</dcterms:created>
  <dcterms:modified xsi:type="dcterms:W3CDTF">2023-08-25T09:57:00Z</dcterms:modified>
</cp:coreProperties>
</file>