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604420D7" w14:textId="7DB05C9B" w:rsidR="00EB4A2F" w:rsidRDefault="00874018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</w:pPr>
      <w:r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>Объявление №17</w:t>
      </w:r>
    </w:p>
    <w:p w14:paraId="781B2128" w14:textId="77777777" w:rsidR="007A7331" w:rsidRDefault="007A7331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p w14:paraId="60C7F26C" w14:textId="2E9620B2" w:rsidR="00E954F5" w:rsidRPr="00874018" w:rsidRDefault="00874018" w:rsidP="00874018">
      <w:pPr>
        <w:spacing w:after="0" w:line="240" w:lineRule="auto"/>
        <w:rPr>
          <w:rStyle w:val="docdata"/>
          <w:rFonts w:ascii="Times New Roman" w:hAnsi="Times New Roman" w:cs="Times New Roman"/>
          <w:b/>
          <w:sz w:val="24"/>
          <w:szCs w:val="24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Курчумского района" управления здравоохранения Восточно-Казахстанской области расположенное по адресу: Восточно-Казахстанская область, Курчумский район,  село Курчум, ул.Захарова,1А, объявляет о проведении </w:t>
      </w:r>
      <w:r w:rsidR="00E602AF">
        <w:rPr>
          <w:rStyle w:val="a9"/>
          <w:rFonts w:ascii="Times New Roman" w:hAnsi="Times New Roman" w:cs="Times New Roman"/>
          <w:b w:val="0"/>
          <w:i w:val="0"/>
        </w:rPr>
        <w:t xml:space="preserve">ПРОТОКОЛА ИТОГОВ </w:t>
      </w:r>
      <w:r w:rsidRPr="00874018">
        <w:rPr>
          <w:rStyle w:val="a9"/>
          <w:rFonts w:ascii="Times New Roman" w:hAnsi="Times New Roman" w:cs="Times New Roman"/>
          <w:b w:val="0"/>
          <w:i w:val="0"/>
        </w:rPr>
        <w:t>закупа  способом запроса ценовых предложений на</w:t>
      </w:r>
      <w:r w:rsidRPr="00874018">
        <w:rPr>
          <w:rStyle w:val="a9"/>
          <w:rFonts w:ascii="Times New Roman" w:hAnsi="Times New Roman" w:cs="Times New Roman"/>
          <w:b w:val="0"/>
        </w:rPr>
        <w:t xml:space="preserve"> </w:t>
      </w:r>
      <w:r w:rsidR="00E05877" w:rsidRPr="00874018">
        <w:rPr>
          <w:rStyle w:val="docdata"/>
          <w:rFonts w:ascii="Times New Roman" w:hAnsi="Times New Roman" w:cs="Times New Roman"/>
          <w:sz w:val="24"/>
          <w:szCs w:val="24"/>
        </w:rPr>
        <w:t>Реагенты для Оптического анализатора коагуляции Wondfo OCG-102</w:t>
      </w:r>
    </w:p>
    <w:p w14:paraId="10A319A6" w14:textId="5C1BBB96" w:rsidR="00E05877" w:rsidRDefault="00E05877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649"/>
        <w:gridCol w:w="2472"/>
        <w:gridCol w:w="1666"/>
        <w:gridCol w:w="3543"/>
        <w:gridCol w:w="1135"/>
        <w:gridCol w:w="994"/>
        <w:gridCol w:w="1132"/>
        <w:gridCol w:w="1578"/>
        <w:gridCol w:w="74"/>
        <w:gridCol w:w="3546"/>
      </w:tblGrid>
      <w:tr w:rsidR="002220A8" w:rsidRPr="00455F1D" w14:paraId="0B436C52" w14:textId="1701833A" w:rsidTr="002220A8">
        <w:trPr>
          <w:trHeight w:val="3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5F78" w14:textId="16DF0C2D" w:rsidR="002220A8" w:rsidRPr="00455F1D" w:rsidRDefault="002220A8" w:rsidP="00E05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6DF0" w14:textId="05E2E74E" w:rsidR="002220A8" w:rsidRPr="005E2B8E" w:rsidRDefault="002220A8" w:rsidP="00E05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66E1" w14:textId="6CD03D5A" w:rsidR="002220A8" w:rsidRPr="005E2B8E" w:rsidRDefault="002220A8" w:rsidP="00E05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Наименование для сайта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A5A5" w14:textId="0BCE915F" w:rsidR="002220A8" w:rsidRPr="005E2B8E" w:rsidRDefault="002220A8" w:rsidP="00E05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Краткая тех спецификация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97F7" w14:textId="0EAB9DBD" w:rsidR="002220A8" w:rsidRDefault="002220A8" w:rsidP="00E05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ед. измер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9D38" w14:textId="68CF2649" w:rsidR="002220A8" w:rsidRDefault="002220A8" w:rsidP="00E05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59EB" w14:textId="6DFCBB6C" w:rsidR="002220A8" w:rsidRDefault="002220A8" w:rsidP="00E05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477E" w14:textId="13AF1692" w:rsidR="002220A8" w:rsidRPr="00455F1D" w:rsidRDefault="002220A8" w:rsidP="00E05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060A" w14:textId="6BEE4468" w:rsidR="002220A8" w:rsidRPr="00455F1D" w:rsidRDefault="002220A8" w:rsidP="00222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 Медтехсервис</w:t>
            </w:r>
          </w:p>
        </w:tc>
      </w:tr>
      <w:tr w:rsidR="002220A8" w:rsidRPr="00455F1D" w14:paraId="30E85942" w14:textId="29AB3C84" w:rsidTr="002220A8">
        <w:trPr>
          <w:trHeight w:val="3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0F32" w14:textId="77777777" w:rsidR="002220A8" w:rsidRPr="00455F1D" w:rsidRDefault="002220A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55F1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B4C1" w14:textId="77777777" w:rsidR="002220A8" w:rsidRPr="005E2B8E" w:rsidRDefault="002220A8" w:rsidP="00EF01D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Картридж для определения протромбинового времени (свертывание) №24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FD72" w14:textId="77777777" w:rsidR="002220A8" w:rsidRPr="005E2B8E" w:rsidRDefault="002220A8" w:rsidP="00EF01D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Тест-полоски для определения протромбинового времени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D422" w14:textId="77777777" w:rsidR="002220A8" w:rsidRPr="005E2B8E" w:rsidRDefault="002220A8" w:rsidP="00EF0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Специальная пластиковая тест-полоска для количественного определения протромбинового времени и МНО в цельной цитратной крови. Тест-полоска должна быть снабжена штрих-кодом совместимым со сканером анализатора коагуляции закрытого типа OCG-102. На тест-полоске должна располагаться цилиндрическая реакционная камера, содержащая распыленные реагенты в сухом виде. Определение результата реакции с помощью специального вращающегося ротора. Объем цельной цитратной крови для анализа не более 20мкл.  Упаковка 24 тест-полоски.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EE65" w14:textId="77777777" w:rsidR="002220A8" w:rsidRPr="00455F1D" w:rsidRDefault="002220A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94ED" w14:textId="545D2598" w:rsidR="002220A8" w:rsidRPr="00724FC0" w:rsidRDefault="002220A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80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01DD" w14:textId="48E7534E" w:rsidR="002220A8" w:rsidRPr="00455F1D" w:rsidRDefault="002220A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17 955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7D36" w14:textId="4702D762" w:rsidR="002220A8" w:rsidRPr="00724FC0" w:rsidRDefault="002220A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1 436 400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6E8B" w14:textId="2EC337A1" w:rsidR="002220A8" w:rsidRPr="00724FC0" w:rsidRDefault="002220A8" w:rsidP="00222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17955</w:t>
            </w:r>
          </w:p>
        </w:tc>
      </w:tr>
      <w:tr w:rsidR="002220A8" w:rsidRPr="00175894" w14:paraId="7D989A16" w14:textId="26D44B01" w:rsidTr="002220A8">
        <w:trPr>
          <w:trHeight w:val="3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0E3E" w14:textId="77777777" w:rsidR="002220A8" w:rsidRPr="00175894" w:rsidRDefault="002220A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89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557D" w14:textId="77777777" w:rsidR="002220A8" w:rsidRPr="005E2B8E" w:rsidRDefault="002220A8" w:rsidP="00EF01D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Картридж для определения активированного</w:t>
            </w: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частичного тромбопластинового времени (свертывание) №24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64A5" w14:textId="77777777" w:rsidR="002220A8" w:rsidRPr="005E2B8E" w:rsidRDefault="002220A8" w:rsidP="00EF01D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Тест-полоски для определения АПТВ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C551" w14:textId="77777777" w:rsidR="002220A8" w:rsidRPr="005E2B8E" w:rsidRDefault="002220A8" w:rsidP="00EF0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Специальная пластиковая тест-полоска для количественного определения АПТВ в цельной цитратной крови. Тест-полоска должна быть снабжена штрих-кодом совместимым со сканером анализатора коагуляции закрытого типа OCG-102. На тест-полоске должна располагаться цилиндрическая реакционная камера, содержащая распыленные реагенты в сухом виде. Определение результата реакции с помощью специального вращающегося ротора. Объем цельной цитратной крови для анализа не более 20мкл.  Упаковка 24 тест-полоски.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70D1" w14:textId="77777777" w:rsidR="002220A8" w:rsidRPr="00175894" w:rsidRDefault="002220A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EB33" w14:textId="5543879E" w:rsidR="002220A8" w:rsidRPr="00724FC0" w:rsidRDefault="002220A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E54F" w14:textId="4E4A01BD" w:rsidR="002220A8" w:rsidRPr="00175894" w:rsidRDefault="002220A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32 016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E31C" w14:textId="13EDF57E" w:rsidR="002220A8" w:rsidRPr="00724FC0" w:rsidRDefault="002220A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800 400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329D" w14:textId="1239DA0E" w:rsidR="002220A8" w:rsidRPr="00724FC0" w:rsidRDefault="002220A8" w:rsidP="00222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32016</w:t>
            </w:r>
          </w:p>
        </w:tc>
      </w:tr>
      <w:tr w:rsidR="002220A8" w:rsidRPr="00175894" w14:paraId="58583127" w14:textId="0772BFF1" w:rsidTr="002220A8">
        <w:trPr>
          <w:trHeight w:val="3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33ED" w14:textId="77777777" w:rsidR="002220A8" w:rsidRPr="00175894" w:rsidRDefault="002220A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89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07B5" w14:textId="77777777" w:rsidR="002220A8" w:rsidRPr="005E2B8E" w:rsidRDefault="002220A8" w:rsidP="00EF01D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Картридж для определения фибриногена (свертывание) №24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60DB" w14:textId="77777777" w:rsidR="002220A8" w:rsidRPr="005E2B8E" w:rsidRDefault="002220A8" w:rsidP="00EF01D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>Тест-полоски для определения концентрации фибриногена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6A95" w14:textId="77777777" w:rsidR="002220A8" w:rsidRPr="005E2B8E" w:rsidRDefault="002220A8" w:rsidP="00EF0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Специальная пластиковая тест-полоска для количественного определения концентрации фибриногена в цельной цитратной крови. Тест-полоска должна быть снабжена штрих-кодом совместимым со сканером анализатора коагуляции закрытого типа OCG-102. На тест-полоске должна располагаться цилиндрическая реакционная камера, содержащая распыленные реагенты в сухом виде. Определение результата реакции с помощью специального вращающегося ротора. Объем цельной цитратной крови для анализа не более 20мкл.  </w:t>
            </w:r>
            <w:r w:rsidRPr="005E2B8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Упаковка 24 тест-полоски.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9260" w14:textId="77777777" w:rsidR="002220A8" w:rsidRPr="00175894" w:rsidRDefault="002220A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упак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21D9" w14:textId="0E4A0322" w:rsidR="002220A8" w:rsidRPr="00724FC0" w:rsidRDefault="002220A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75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6BC9" w14:textId="73D45A65" w:rsidR="002220A8" w:rsidRPr="00175894" w:rsidRDefault="002220A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56 544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AB80" w14:textId="1EB6AA29" w:rsidR="002220A8" w:rsidRPr="00724FC0" w:rsidRDefault="002220A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4 240 800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3A52" w14:textId="506F1843" w:rsidR="002220A8" w:rsidRPr="00724FC0" w:rsidRDefault="002220A8" w:rsidP="00222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56544</w:t>
            </w:r>
          </w:p>
        </w:tc>
      </w:tr>
      <w:tr w:rsidR="002220A8" w:rsidRPr="00175894" w14:paraId="12FBD470" w14:textId="6DF5E518" w:rsidTr="002220A8">
        <w:trPr>
          <w:trHeight w:val="3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9556" w14:textId="21241EA0" w:rsidR="002220A8" w:rsidRPr="00175894" w:rsidRDefault="002220A8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DADC" w14:textId="3F6CE8A7" w:rsidR="002220A8" w:rsidRPr="005E2B8E" w:rsidRDefault="002220A8" w:rsidP="003116F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16F6">
              <w:rPr>
                <w:rFonts w:ascii="Times New Roman" w:eastAsia="Calibri" w:hAnsi="Times New Roman" w:cs="Times New Roman"/>
                <w:sz w:val="16"/>
                <w:szCs w:val="16"/>
              </w:rPr>
              <w:t>Стандарт плазма 2 фл.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02DD" w14:textId="78E32D25" w:rsidR="002220A8" w:rsidRPr="005E2B8E" w:rsidRDefault="002220A8" w:rsidP="003116F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16F6">
              <w:rPr>
                <w:rFonts w:ascii="Times New Roman" w:eastAsia="Calibri" w:hAnsi="Times New Roman" w:cs="Times New Roman"/>
                <w:sz w:val="16"/>
                <w:szCs w:val="16"/>
              </w:rPr>
              <w:t>Контрольный материал для клоттинговых тестов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A310" w14:textId="3E47CA6B" w:rsidR="002220A8" w:rsidRPr="005E2B8E" w:rsidRDefault="002220A8" w:rsidP="0031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16F6">
              <w:rPr>
                <w:rFonts w:ascii="Times New Roman" w:eastAsia="Calibri" w:hAnsi="Times New Roman" w:cs="Times New Roman"/>
                <w:sz w:val="16"/>
                <w:szCs w:val="16"/>
              </w:rPr>
              <w:t>Специальный контрольный материал для проведения QC клоттинговых тестов при выполнении исследований с помощью тест-полосок на анализаторе коагуляции закрытого типа OCG-102. Контрольный материал представляет из себя плазму со специальной обработкой цитратом натрия. Контроль должен быть двухуровневым и состоять из двух флаконов с нормальным и патологическим диапазонами. Обязательное наличие аттестованных референтных значений.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814B" w14:textId="72A17A5B" w:rsidR="002220A8" w:rsidRPr="00175894" w:rsidRDefault="002220A8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E3FA" w14:textId="6A796FCB" w:rsidR="002220A8" w:rsidRPr="00724FC0" w:rsidRDefault="002220A8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BD78" w14:textId="3308E3B9" w:rsidR="002220A8" w:rsidRPr="00175894" w:rsidRDefault="002220A8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88 000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81A8" w14:textId="6DC10E96" w:rsidR="002220A8" w:rsidRPr="00724FC0" w:rsidRDefault="002220A8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352 000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C355" w14:textId="20EC3FDD" w:rsidR="002220A8" w:rsidRPr="00724FC0" w:rsidRDefault="002220A8" w:rsidP="00222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88000</w:t>
            </w:r>
          </w:p>
        </w:tc>
      </w:tr>
      <w:tr w:rsidR="003116F6" w:rsidRPr="00175894" w14:paraId="7B065A67" w14:textId="77777777" w:rsidTr="002220A8">
        <w:trPr>
          <w:trHeight w:val="3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70E3" w14:textId="01B7994D" w:rsidR="003116F6" w:rsidRPr="00175894" w:rsidRDefault="003116F6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956B" w14:textId="77777777" w:rsidR="003116F6" w:rsidRPr="005E2B8E" w:rsidRDefault="003116F6" w:rsidP="003116F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2BB9" w14:textId="77777777" w:rsidR="003116F6" w:rsidRPr="005E2B8E" w:rsidRDefault="003116F6" w:rsidP="003116F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29CF" w14:textId="77777777" w:rsidR="003116F6" w:rsidRPr="005E2B8E" w:rsidRDefault="003116F6" w:rsidP="00311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9642" w14:textId="77777777" w:rsidR="003116F6" w:rsidRDefault="003116F6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3452" w14:textId="77777777" w:rsidR="003116F6" w:rsidRDefault="003116F6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1F88" w14:textId="77777777" w:rsidR="003116F6" w:rsidRDefault="003116F6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73E9" w14:textId="77777777" w:rsidR="003116F6" w:rsidRPr="00175894" w:rsidRDefault="003116F6" w:rsidP="00311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BF394D4" w14:textId="1AA14017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</w:p>
    <w:p w14:paraId="3724793D" w14:textId="0D4BEC8F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</w:p>
    <w:p w14:paraId="4676338B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3FA43B2E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поставки: Восточно-Казахстанская область, , Курчумский район,  село Курчум, ул.Захарова,1А,</w:t>
      </w:r>
    </w:p>
    <w:p w14:paraId="5D2FE618" w14:textId="3801CB22" w:rsidR="00874018" w:rsidRDefault="00E602AF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Победитель: ТОО «Медтехсервис</w:t>
      </w:r>
      <w:bookmarkStart w:id="0" w:name="_GoBack"/>
      <w:bookmarkEnd w:id="0"/>
      <w:r>
        <w:rPr>
          <w:rFonts w:ascii="Times New Roman" w:hAnsi="Times New Roman" w:cs="Times New Roman"/>
        </w:rPr>
        <w:t>»</w:t>
      </w:r>
    </w:p>
    <w:p w14:paraId="119B12B2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Дополнительную информацию и справку можно получить по телефону: 8(72339)31048 Камила Еркеновна.</w:t>
      </w:r>
    </w:p>
    <w:p w14:paraId="0528E054" w14:textId="77777777" w:rsidR="00874018" w:rsidRDefault="00874018" w:rsidP="00874018">
      <w:pPr>
        <w:ind w:left="-851" w:right="283" w:firstLine="851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4BEE3CB" w14:textId="1A35C548" w:rsidR="003116F6" w:rsidRPr="00874018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</w:rPr>
      </w:pPr>
    </w:p>
    <w:p w14:paraId="29E40505" w14:textId="4CB0E7DD" w:rsidR="003116F6" w:rsidRPr="00874018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</w:rPr>
      </w:pPr>
    </w:p>
    <w:p w14:paraId="624C18D4" w14:textId="7C4E2C2A" w:rsidR="004A2857" w:rsidRPr="00184E51" w:rsidRDefault="00184E51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4A2857" w:rsidRPr="00184E51" w:rsidSect="002220A8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220A8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74018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02AF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921F1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FEE63-B70A-4A4E-9438-2FA3A504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5</cp:revision>
  <cp:lastPrinted>2017-10-05T09:06:00Z</cp:lastPrinted>
  <dcterms:created xsi:type="dcterms:W3CDTF">2023-03-07T10:10:00Z</dcterms:created>
  <dcterms:modified xsi:type="dcterms:W3CDTF">2023-03-24T05:01:00Z</dcterms:modified>
</cp:coreProperties>
</file>