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457C" w14:textId="49775C86" w:rsidR="000527CA" w:rsidRPr="002D604C" w:rsidRDefault="002D604C" w:rsidP="002D604C">
      <w:pPr>
        <w:spacing w:line="240" w:lineRule="auto"/>
        <w:rPr>
          <w:b/>
          <w:i/>
          <w:color w:val="002060"/>
          <w:sz w:val="20"/>
          <w:szCs w:val="28"/>
        </w:rPr>
      </w:pPr>
      <w:r w:rsidRPr="002D604C">
        <w:rPr>
          <w:b/>
          <w:i/>
          <w:color w:val="002060"/>
          <w:sz w:val="20"/>
          <w:szCs w:val="28"/>
        </w:rPr>
        <w:t>Объявление № 14</w:t>
      </w:r>
    </w:p>
    <w:p w14:paraId="614621DB" w14:textId="3DE78CC0" w:rsidR="007A7331" w:rsidRPr="002D604C" w:rsidRDefault="002D604C" w:rsidP="002D604C">
      <w:pPr>
        <w:spacing w:line="240" w:lineRule="auto"/>
        <w:rPr>
          <w:rFonts w:ascii="Times New Roman" w:eastAsia="Times New Roman" w:hAnsi="Times New Roman" w:cs="Times New Roman"/>
          <w:color w:val="000000"/>
          <w:sz w:val="24"/>
          <w:szCs w:val="24"/>
          <w:lang w:eastAsia="ru-RU"/>
        </w:rPr>
      </w:pPr>
      <w:r w:rsidRPr="002D604C">
        <w:rPr>
          <w:rStyle w:val="a9"/>
          <w:rFonts w:ascii="Times New Roman" w:hAnsi="Times New Roman" w:cs="Times New Roman"/>
          <w:b w:val="0"/>
          <w:i w:val="0"/>
          <w:sz w:val="24"/>
          <w:szCs w:val="24"/>
        </w:rPr>
        <w:t xml:space="preserve">Коммунальное государственное предприятие на праве хозяйственного ведения "Районная больница </w:t>
      </w:r>
      <w:proofErr w:type="spellStart"/>
      <w:r w:rsidRPr="002D604C">
        <w:rPr>
          <w:rStyle w:val="a9"/>
          <w:rFonts w:ascii="Times New Roman" w:hAnsi="Times New Roman" w:cs="Times New Roman"/>
          <w:b w:val="0"/>
          <w:i w:val="0"/>
          <w:sz w:val="24"/>
          <w:szCs w:val="24"/>
        </w:rPr>
        <w:t>Курчумского</w:t>
      </w:r>
      <w:proofErr w:type="spellEnd"/>
      <w:r w:rsidRPr="002D604C">
        <w:rPr>
          <w:rStyle w:val="a9"/>
          <w:rFonts w:ascii="Times New Roman" w:hAnsi="Times New Roman" w:cs="Times New Roman"/>
          <w:b w:val="0"/>
          <w:i w:val="0"/>
          <w:sz w:val="24"/>
          <w:szCs w:val="24"/>
        </w:rPr>
        <w:t xml:space="preserve"> района" управления здравоохранения Восточно-Казахстанской области расположенное по адресу: Восточно-Казахстанская область, </w:t>
      </w:r>
      <w:proofErr w:type="spellStart"/>
      <w:r w:rsidRPr="002D604C">
        <w:rPr>
          <w:rStyle w:val="a9"/>
          <w:rFonts w:ascii="Times New Roman" w:hAnsi="Times New Roman" w:cs="Times New Roman"/>
          <w:b w:val="0"/>
          <w:i w:val="0"/>
          <w:sz w:val="24"/>
          <w:szCs w:val="24"/>
        </w:rPr>
        <w:t>Курчумский</w:t>
      </w:r>
      <w:proofErr w:type="spellEnd"/>
      <w:r w:rsidRPr="002D604C">
        <w:rPr>
          <w:rStyle w:val="a9"/>
          <w:rFonts w:ascii="Times New Roman" w:hAnsi="Times New Roman" w:cs="Times New Roman"/>
          <w:b w:val="0"/>
          <w:i w:val="0"/>
          <w:sz w:val="24"/>
          <w:szCs w:val="24"/>
        </w:rPr>
        <w:t xml:space="preserve"> район,  село Курчум, ул</w:t>
      </w:r>
      <w:proofErr w:type="gramStart"/>
      <w:r w:rsidRPr="002D604C">
        <w:rPr>
          <w:rStyle w:val="a9"/>
          <w:rFonts w:ascii="Times New Roman" w:hAnsi="Times New Roman" w:cs="Times New Roman"/>
          <w:b w:val="0"/>
          <w:i w:val="0"/>
          <w:sz w:val="24"/>
          <w:szCs w:val="24"/>
        </w:rPr>
        <w:t>.З</w:t>
      </w:r>
      <w:proofErr w:type="gramEnd"/>
      <w:r w:rsidRPr="002D604C">
        <w:rPr>
          <w:rStyle w:val="a9"/>
          <w:rFonts w:ascii="Times New Roman" w:hAnsi="Times New Roman" w:cs="Times New Roman"/>
          <w:b w:val="0"/>
          <w:i w:val="0"/>
          <w:sz w:val="24"/>
          <w:szCs w:val="24"/>
        </w:rPr>
        <w:t xml:space="preserve">ахарова,1А, объявляет о проведении </w:t>
      </w:r>
      <w:r w:rsidR="00666F69">
        <w:rPr>
          <w:rStyle w:val="a9"/>
          <w:rFonts w:ascii="Times New Roman" w:hAnsi="Times New Roman" w:cs="Times New Roman"/>
          <w:b w:val="0"/>
          <w:i w:val="0"/>
          <w:sz w:val="24"/>
          <w:szCs w:val="24"/>
        </w:rPr>
        <w:t xml:space="preserve">ПРОТОКОЛА ИТОГОВ </w:t>
      </w:r>
      <w:r w:rsidRPr="002D604C">
        <w:rPr>
          <w:rStyle w:val="a9"/>
          <w:rFonts w:ascii="Times New Roman" w:hAnsi="Times New Roman" w:cs="Times New Roman"/>
          <w:b w:val="0"/>
          <w:i w:val="0"/>
          <w:sz w:val="24"/>
          <w:szCs w:val="24"/>
        </w:rPr>
        <w:t>закупа  способом запроса ценовых предложений</w:t>
      </w:r>
      <w:r>
        <w:rPr>
          <w:rStyle w:val="a9"/>
          <w:rFonts w:ascii="Times New Roman" w:hAnsi="Times New Roman" w:cs="Times New Roman"/>
          <w:b w:val="0"/>
          <w:i w:val="0"/>
          <w:sz w:val="24"/>
          <w:szCs w:val="24"/>
        </w:rPr>
        <w:t xml:space="preserve"> на </w:t>
      </w:r>
      <w:r w:rsidR="007A7331" w:rsidRPr="002D604C">
        <w:rPr>
          <w:rFonts w:ascii="Times New Roman" w:eastAsia="Calibri" w:hAnsi="Times New Roman" w:cs="Times New Roman"/>
          <w:sz w:val="24"/>
          <w:szCs w:val="24"/>
        </w:rPr>
        <w:t xml:space="preserve">Реагенты для гематологического анализатора ВС 20S </w:t>
      </w:r>
      <w:proofErr w:type="spellStart"/>
      <w:r w:rsidR="007A7331" w:rsidRPr="002D604C">
        <w:rPr>
          <w:rFonts w:ascii="Times New Roman" w:eastAsia="Calibri" w:hAnsi="Times New Roman" w:cs="Times New Roman"/>
          <w:sz w:val="24"/>
          <w:szCs w:val="24"/>
          <w:lang w:val="en-US"/>
        </w:rPr>
        <w:t>Mindray</w:t>
      </w:r>
      <w:proofErr w:type="spellEnd"/>
      <w:r w:rsidR="007A7331" w:rsidRPr="002D604C">
        <w:rPr>
          <w:rFonts w:ascii="Times New Roman" w:hAnsi="Times New Roman" w:cs="Times New Roman"/>
          <w:sz w:val="24"/>
          <w:szCs w:val="24"/>
        </w:rPr>
        <w:t xml:space="preserve"> закрытого типа</w:t>
      </w:r>
      <w:r>
        <w:rPr>
          <w:rFonts w:ascii="Times New Roman" w:hAnsi="Times New Roman" w:cs="Times New Roman"/>
          <w:sz w:val="24"/>
          <w:szCs w:val="24"/>
        </w:rPr>
        <w:t>.</w:t>
      </w:r>
    </w:p>
    <w:p w14:paraId="786CDABB" w14:textId="03101E4A" w:rsidR="007A7331" w:rsidRDefault="007A7331" w:rsidP="00E954F5">
      <w:pPr>
        <w:spacing w:after="0" w:line="240" w:lineRule="auto"/>
        <w:jc w:val="both"/>
        <w:rPr>
          <w:rFonts w:ascii="Times New Roman" w:eastAsia="Times New Roman" w:hAnsi="Times New Roman" w:cs="Times New Roman"/>
          <w:color w:val="000000"/>
          <w:sz w:val="24"/>
          <w:szCs w:val="24"/>
          <w:lang w:eastAsia="ru-RU"/>
        </w:rPr>
      </w:pPr>
    </w:p>
    <w:tbl>
      <w:tblPr>
        <w:tblStyle w:val="a5"/>
        <w:tblW w:w="4772" w:type="pct"/>
        <w:tblLayout w:type="fixed"/>
        <w:tblLook w:val="04A0" w:firstRow="1" w:lastRow="0" w:firstColumn="1" w:lastColumn="0" w:noHBand="0" w:noVBand="1"/>
      </w:tblPr>
      <w:tblGrid>
        <w:gridCol w:w="1279"/>
        <w:gridCol w:w="1933"/>
        <w:gridCol w:w="4797"/>
        <w:gridCol w:w="2313"/>
        <w:gridCol w:w="2011"/>
        <w:gridCol w:w="1237"/>
        <w:gridCol w:w="1082"/>
        <w:gridCol w:w="1082"/>
      </w:tblGrid>
      <w:tr w:rsidR="00441A40" w:rsidRPr="00D25E87" w14:paraId="51635996" w14:textId="54FC74C2" w:rsidTr="00666F69">
        <w:trPr>
          <w:trHeight w:val="144"/>
        </w:trPr>
        <w:tc>
          <w:tcPr>
            <w:tcW w:w="406" w:type="pct"/>
            <w:vAlign w:val="center"/>
          </w:tcPr>
          <w:p w14:paraId="4E9FC6A7" w14:textId="77777777" w:rsidR="00441A40" w:rsidRPr="00D25E87" w:rsidRDefault="00441A40" w:rsidP="005D5B61">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 </w:t>
            </w:r>
            <w:proofErr w:type="gramStart"/>
            <w:r w:rsidRPr="00D25E87">
              <w:rPr>
                <w:rFonts w:ascii="Times New Roman" w:eastAsia="Times New Roman" w:hAnsi="Times New Roman" w:cs="Times New Roman"/>
                <w:color w:val="000000"/>
                <w:lang w:eastAsia="ru-RU"/>
              </w:rPr>
              <w:t>п</w:t>
            </w:r>
            <w:proofErr w:type="gramEnd"/>
            <w:r w:rsidRPr="00D25E87">
              <w:rPr>
                <w:rFonts w:ascii="Times New Roman" w:eastAsia="Times New Roman" w:hAnsi="Times New Roman" w:cs="Times New Roman"/>
                <w:color w:val="000000"/>
                <w:lang w:eastAsia="ru-RU"/>
              </w:rPr>
              <w:t>/п</w:t>
            </w:r>
          </w:p>
        </w:tc>
        <w:tc>
          <w:tcPr>
            <w:tcW w:w="614" w:type="pct"/>
            <w:vAlign w:val="center"/>
          </w:tcPr>
          <w:p w14:paraId="6294CD3B" w14:textId="77777777" w:rsidR="00441A40" w:rsidRPr="00D25E87" w:rsidRDefault="00441A40" w:rsidP="005D5B61">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Наименование товара</w:t>
            </w:r>
          </w:p>
        </w:tc>
        <w:tc>
          <w:tcPr>
            <w:tcW w:w="1524" w:type="pct"/>
            <w:vAlign w:val="center"/>
          </w:tcPr>
          <w:p w14:paraId="0192451A" w14:textId="77777777" w:rsidR="00441A40" w:rsidRPr="00D25E87" w:rsidRDefault="00441A40" w:rsidP="005D5B61">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Характеристика</w:t>
            </w:r>
          </w:p>
        </w:tc>
        <w:tc>
          <w:tcPr>
            <w:tcW w:w="735" w:type="pct"/>
            <w:vAlign w:val="center"/>
          </w:tcPr>
          <w:p w14:paraId="6371A2CD" w14:textId="77777777" w:rsidR="00441A40" w:rsidRPr="00D25E87" w:rsidRDefault="00441A40" w:rsidP="005D5B61">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Ед. </w:t>
            </w:r>
            <w:proofErr w:type="spellStart"/>
            <w:r w:rsidRPr="00D25E87">
              <w:rPr>
                <w:rFonts w:ascii="Times New Roman" w:eastAsia="Times New Roman" w:hAnsi="Times New Roman" w:cs="Times New Roman"/>
                <w:color w:val="000000"/>
                <w:lang w:eastAsia="ru-RU"/>
              </w:rPr>
              <w:t>изм</w:t>
            </w:r>
            <w:proofErr w:type="spellEnd"/>
          </w:p>
        </w:tc>
        <w:tc>
          <w:tcPr>
            <w:tcW w:w="639" w:type="pct"/>
            <w:vAlign w:val="center"/>
          </w:tcPr>
          <w:p w14:paraId="197F80B2" w14:textId="77777777" w:rsidR="00441A40" w:rsidRPr="00D25E87" w:rsidRDefault="00441A40" w:rsidP="005D5B61">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Кол-во</w:t>
            </w:r>
          </w:p>
        </w:tc>
        <w:tc>
          <w:tcPr>
            <w:tcW w:w="393" w:type="pct"/>
            <w:vAlign w:val="center"/>
          </w:tcPr>
          <w:p w14:paraId="4B78F305" w14:textId="77777777" w:rsidR="00441A40" w:rsidRPr="00D25E87" w:rsidRDefault="00441A40" w:rsidP="005D5B61">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Цена, </w:t>
            </w:r>
            <w:proofErr w:type="spellStart"/>
            <w:r w:rsidRPr="00D25E87">
              <w:rPr>
                <w:rFonts w:ascii="Times New Roman" w:eastAsia="Times New Roman" w:hAnsi="Times New Roman" w:cs="Times New Roman"/>
                <w:color w:val="000000"/>
                <w:lang w:eastAsia="ru-RU"/>
              </w:rPr>
              <w:t>тг</w:t>
            </w:r>
            <w:proofErr w:type="spellEnd"/>
          </w:p>
        </w:tc>
        <w:tc>
          <w:tcPr>
            <w:tcW w:w="344" w:type="pct"/>
            <w:vAlign w:val="center"/>
          </w:tcPr>
          <w:p w14:paraId="7A0FF628" w14:textId="77777777" w:rsidR="00441A40" w:rsidRPr="00D25E87" w:rsidRDefault="00441A40" w:rsidP="005D5B61">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Сумма, </w:t>
            </w:r>
            <w:proofErr w:type="spellStart"/>
            <w:r w:rsidRPr="00D25E87">
              <w:rPr>
                <w:rFonts w:ascii="Times New Roman" w:eastAsia="Times New Roman" w:hAnsi="Times New Roman" w:cs="Times New Roman"/>
                <w:color w:val="000000"/>
                <w:lang w:eastAsia="ru-RU"/>
              </w:rPr>
              <w:t>тг</w:t>
            </w:r>
            <w:proofErr w:type="spellEnd"/>
          </w:p>
        </w:tc>
        <w:tc>
          <w:tcPr>
            <w:tcW w:w="344" w:type="pct"/>
          </w:tcPr>
          <w:p w14:paraId="74182871" w14:textId="078D999E" w:rsidR="00441A40" w:rsidRPr="00D25E87" w:rsidRDefault="00441A40" w:rsidP="005D5B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ТОО </w:t>
            </w:r>
            <w:proofErr w:type="spellStart"/>
            <w:r>
              <w:rPr>
                <w:rFonts w:ascii="Times New Roman" w:eastAsia="Times New Roman" w:hAnsi="Times New Roman" w:cs="Times New Roman"/>
                <w:color w:val="000000"/>
                <w:lang w:eastAsia="ru-RU"/>
              </w:rPr>
              <w:t>Медтехсервис</w:t>
            </w:r>
            <w:proofErr w:type="spellEnd"/>
          </w:p>
        </w:tc>
      </w:tr>
      <w:tr w:rsidR="00441A40" w:rsidRPr="007E0BC3" w14:paraId="26C0640E" w14:textId="5DD45B74" w:rsidTr="00666F69">
        <w:trPr>
          <w:trHeight w:val="144"/>
        </w:trPr>
        <w:tc>
          <w:tcPr>
            <w:tcW w:w="406" w:type="pct"/>
            <w:vAlign w:val="center"/>
          </w:tcPr>
          <w:p w14:paraId="30462CA6" w14:textId="77777777" w:rsidR="00441A40" w:rsidRPr="00D25E87" w:rsidRDefault="00441A40" w:rsidP="005D5B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614" w:type="pct"/>
          </w:tcPr>
          <w:p w14:paraId="0F2BA2E4" w14:textId="77777777" w:rsidR="00441A40" w:rsidRPr="007E0BC3" w:rsidRDefault="00441A40" w:rsidP="005D5B61">
            <w:pPr>
              <w:jc w:val="center"/>
              <w:rPr>
                <w:rFonts w:ascii="Times New Roman" w:eastAsia="Times New Roman" w:hAnsi="Times New Roman" w:cs="Times New Roman"/>
                <w:color w:val="000000"/>
                <w:lang w:eastAsia="ru-RU"/>
              </w:rPr>
            </w:pPr>
            <w:r w:rsidRPr="007E0BC3">
              <w:rPr>
                <w:rFonts w:ascii="Times New Roman" w:eastAsia="Calibri" w:hAnsi="Times New Roman" w:cs="Times New Roman"/>
              </w:rPr>
              <w:t>Изотонический разбавитель 20л/</w:t>
            </w:r>
            <w:proofErr w:type="spellStart"/>
            <w:r w:rsidRPr="007E0BC3">
              <w:rPr>
                <w:rFonts w:ascii="Times New Roman" w:eastAsia="Calibri" w:hAnsi="Times New Roman" w:cs="Times New Roman"/>
              </w:rPr>
              <w:t>кан</w:t>
            </w:r>
            <w:proofErr w:type="spellEnd"/>
            <w:r w:rsidRPr="007E0BC3">
              <w:rPr>
                <w:rFonts w:ascii="Times New Roman" w:eastAsia="Calibri" w:hAnsi="Times New Roman" w:cs="Times New Roman"/>
              </w:rPr>
              <w:t>.</w:t>
            </w:r>
          </w:p>
        </w:tc>
        <w:tc>
          <w:tcPr>
            <w:tcW w:w="1524" w:type="pct"/>
          </w:tcPr>
          <w:p w14:paraId="1814BC5A" w14:textId="77777777" w:rsidR="00441A40" w:rsidRPr="007E0BC3" w:rsidRDefault="00441A40" w:rsidP="005D5B61">
            <w:pPr>
              <w:rPr>
                <w:rFonts w:ascii="Times New Roman" w:eastAsia="Times New Roman" w:hAnsi="Times New Roman" w:cs="Times New Roman"/>
                <w:color w:val="000000"/>
                <w:sz w:val="20"/>
                <w:szCs w:val="20"/>
                <w:lang w:eastAsia="ru-RU"/>
              </w:rPr>
            </w:pPr>
            <w:r w:rsidRPr="007E0BC3">
              <w:rPr>
                <w:rFonts w:ascii="Times New Roman" w:eastAsia="Calibri" w:hAnsi="Times New Roman" w:cs="Times New Roman"/>
                <w:sz w:val="20"/>
                <w:szCs w:val="20"/>
              </w:rPr>
              <w:t xml:space="preserve">Специальный разбавитель марки </w:t>
            </w:r>
            <w:r w:rsidRPr="007E0BC3">
              <w:rPr>
                <w:rFonts w:ascii="Times New Roman" w:eastAsia="Calibri" w:hAnsi="Times New Roman" w:cs="Times New Roman"/>
                <w:sz w:val="20"/>
                <w:szCs w:val="20"/>
                <w:lang w:val="en-US"/>
              </w:rPr>
              <w:t>M</w:t>
            </w:r>
            <w:r w:rsidRPr="007E0BC3">
              <w:rPr>
                <w:rFonts w:ascii="Times New Roman" w:eastAsia="Calibri" w:hAnsi="Times New Roman" w:cs="Times New Roman"/>
                <w:sz w:val="20"/>
                <w:szCs w:val="20"/>
              </w:rPr>
              <w:t xml:space="preserve">30 </w:t>
            </w:r>
            <w:r w:rsidRPr="007E0BC3">
              <w:rPr>
                <w:rFonts w:ascii="Times New Roman" w:eastAsia="Calibri" w:hAnsi="Times New Roman" w:cs="Times New Roman"/>
                <w:sz w:val="20"/>
                <w:szCs w:val="20"/>
                <w:lang w:val="en-US"/>
              </w:rPr>
              <w:t>D</w:t>
            </w:r>
            <w:r w:rsidRPr="007E0BC3">
              <w:rPr>
                <w:rFonts w:ascii="Times New Roman" w:eastAsia="Calibri" w:hAnsi="Times New Roman" w:cs="Times New Roman"/>
                <w:sz w:val="20"/>
                <w:szCs w:val="20"/>
              </w:rPr>
              <w:t xml:space="preserve">,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Объем упаковки не менее </w:t>
            </w:r>
            <w:smartTag w:uri="urn:schemas-microsoft-com:office:smarttags" w:element="metricconverter">
              <w:smartTagPr>
                <w:attr w:name="ProductID" w:val="20 литров"/>
              </w:smartTagPr>
              <w:r w:rsidRPr="007E0BC3">
                <w:rPr>
                  <w:rFonts w:ascii="Times New Roman" w:eastAsia="Calibri" w:hAnsi="Times New Roman" w:cs="Times New Roman"/>
                  <w:sz w:val="20"/>
                  <w:szCs w:val="20"/>
                </w:rPr>
                <w:t>20 литров</w:t>
              </w:r>
            </w:smartTag>
            <w:r w:rsidRPr="007E0BC3">
              <w:rPr>
                <w:rFonts w:ascii="Times New Roman" w:eastAsia="Calibri" w:hAnsi="Times New Roman" w:cs="Times New Roman"/>
                <w:sz w:val="20"/>
                <w:szCs w:val="20"/>
              </w:rPr>
              <w:t>.</w:t>
            </w:r>
          </w:p>
        </w:tc>
        <w:tc>
          <w:tcPr>
            <w:tcW w:w="735" w:type="pct"/>
            <w:vAlign w:val="center"/>
          </w:tcPr>
          <w:p w14:paraId="6E8A9306" w14:textId="77777777" w:rsidR="00441A40" w:rsidRPr="007E0BC3" w:rsidRDefault="00441A40" w:rsidP="005D5B61">
            <w:pPr>
              <w:jc w:val="center"/>
              <w:rPr>
                <w:rFonts w:ascii="Times New Roman" w:hAnsi="Times New Roman" w:cs="Times New Roman"/>
              </w:rPr>
            </w:pPr>
            <w:proofErr w:type="spellStart"/>
            <w:r w:rsidRPr="007E0BC3">
              <w:rPr>
                <w:rFonts w:ascii="Times New Roman" w:hAnsi="Times New Roman" w:cs="Times New Roman"/>
              </w:rPr>
              <w:t>кан</w:t>
            </w:r>
            <w:proofErr w:type="spellEnd"/>
          </w:p>
        </w:tc>
        <w:tc>
          <w:tcPr>
            <w:tcW w:w="639" w:type="pct"/>
            <w:vAlign w:val="center"/>
          </w:tcPr>
          <w:p w14:paraId="55372E36" w14:textId="1C7443FA" w:rsidR="00441A40" w:rsidRPr="007A7331" w:rsidRDefault="00441A40" w:rsidP="005D5B61">
            <w:pPr>
              <w:jc w:val="center"/>
              <w:rPr>
                <w:rFonts w:ascii="Times New Roman" w:hAnsi="Times New Roman" w:cs="Times New Roman"/>
                <w:lang w:val="en-US"/>
              </w:rPr>
            </w:pPr>
            <w:r>
              <w:rPr>
                <w:rFonts w:ascii="Times New Roman" w:hAnsi="Times New Roman" w:cs="Times New Roman"/>
                <w:lang w:val="en-US"/>
              </w:rPr>
              <w:t>15</w:t>
            </w:r>
          </w:p>
        </w:tc>
        <w:tc>
          <w:tcPr>
            <w:tcW w:w="393" w:type="pct"/>
            <w:vAlign w:val="center"/>
          </w:tcPr>
          <w:p w14:paraId="40F4B026" w14:textId="4891005E" w:rsidR="00441A40" w:rsidRPr="00724FC0" w:rsidRDefault="00441A40" w:rsidP="005D5B61">
            <w:pPr>
              <w:spacing w:before="180"/>
              <w:jc w:val="center"/>
              <w:rPr>
                <w:rFonts w:ascii="Times New Roman" w:hAnsi="Times New Roman" w:cs="Times New Roman"/>
                <w:lang w:val="kk-KZ"/>
              </w:rPr>
            </w:pPr>
            <w:r>
              <w:rPr>
                <w:rFonts w:ascii="Times New Roman" w:hAnsi="Times New Roman" w:cs="Times New Roman"/>
                <w:lang w:val="kk-KZ"/>
              </w:rPr>
              <w:t>74000</w:t>
            </w:r>
          </w:p>
        </w:tc>
        <w:tc>
          <w:tcPr>
            <w:tcW w:w="344" w:type="pct"/>
            <w:vAlign w:val="center"/>
          </w:tcPr>
          <w:p w14:paraId="0616762E" w14:textId="36972C0B" w:rsidR="00441A40" w:rsidRPr="00724FC0" w:rsidRDefault="00441A40" w:rsidP="005D5B61">
            <w:pPr>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1 110 000</w:t>
            </w:r>
          </w:p>
        </w:tc>
        <w:tc>
          <w:tcPr>
            <w:tcW w:w="344" w:type="pct"/>
          </w:tcPr>
          <w:p w14:paraId="36C55A44" w14:textId="2048896F" w:rsidR="00441A40" w:rsidRDefault="009B16B4" w:rsidP="005D5B61">
            <w:pPr>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74000</w:t>
            </w:r>
          </w:p>
        </w:tc>
      </w:tr>
      <w:tr w:rsidR="00441A40" w:rsidRPr="007E0BC3" w14:paraId="12F8ADBE" w14:textId="4C24B679" w:rsidTr="00666F69">
        <w:trPr>
          <w:trHeight w:val="144"/>
        </w:trPr>
        <w:tc>
          <w:tcPr>
            <w:tcW w:w="406" w:type="pct"/>
            <w:vAlign w:val="center"/>
          </w:tcPr>
          <w:p w14:paraId="3DCB4068" w14:textId="77777777" w:rsidR="00441A40" w:rsidRPr="00D25E87" w:rsidRDefault="00441A40" w:rsidP="005D5B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14" w:type="pct"/>
          </w:tcPr>
          <w:p w14:paraId="3972AF06" w14:textId="77777777" w:rsidR="00441A40" w:rsidRPr="007E0BC3" w:rsidRDefault="00441A40" w:rsidP="005D5B61">
            <w:pPr>
              <w:rPr>
                <w:rFonts w:ascii="Times New Roman" w:hAnsi="Times New Roman" w:cs="Times New Roman"/>
                <w:sz w:val="16"/>
                <w:szCs w:val="16"/>
              </w:rPr>
            </w:pPr>
            <w:proofErr w:type="spellStart"/>
            <w:r w:rsidRPr="007E0BC3">
              <w:rPr>
                <w:rFonts w:ascii="Times New Roman" w:eastAsia="Calibri" w:hAnsi="Times New Roman" w:cs="Times New Roman"/>
              </w:rPr>
              <w:t>Лизирующий</w:t>
            </w:r>
            <w:proofErr w:type="spellEnd"/>
            <w:r w:rsidRPr="007E0BC3">
              <w:rPr>
                <w:rFonts w:ascii="Times New Roman" w:eastAsia="Calibri" w:hAnsi="Times New Roman" w:cs="Times New Roman"/>
              </w:rPr>
              <w:t xml:space="preserve"> реагент</w:t>
            </w:r>
            <w:r w:rsidRPr="007E0BC3">
              <w:rPr>
                <w:rFonts w:ascii="Times New Roman" w:hAnsi="Times New Roman" w:cs="Times New Roman"/>
              </w:rPr>
              <w:t xml:space="preserve">, </w:t>
            </w:r>
            <w:proofErr w:type="spellStart"/>
            <w:r w:rsidRPr="007E0BC3">
              <w:rPr>
                <w:rFonts w:ascii="Times New Roman" w:hAnsi="Times New Roman" w:cs="Times New Roman"/>
              </w:rPr>
              <w:t>флак</w:t>
            </w:r>
            <w:proofErr w:type="spellEnd"/>
            <w:r w:rsidRPr="007E0BC3">
              <w:rPr>
                <w:rFonts w:ascii="Times New Roman" w:hAnsi="Times New Roman" w:cs="Times New Roman"/>
              </w:rPr>
              <w:t xml:space="preserve"> 500мл</w:t>
            </w:r>
          </w:p>
        </w:tc>
        <w:tc>
          <w:tcPr>
            <w:tcW w:w="1524" w:type="pct"/>
          </w:tcPr>
          <w:p w14:paraId="7FB13977" w14:textId="77777777" w:rsidR="00441A40" w:rsidRPr="007E0BC3" w:rsidRDefault="00441A40" w:rsidP="005D5B61">
            <w:pPr>
              <w:rPr>
                <w:rFonts w:ascii="Times New Roman" w:hAnsi="Times New Roman" w:cs="Times New Roman"/>
                <w:sz w:val="20"/>
                <w:szCs w:val="20"/>
              </w:rPr>
            </w:pPr>
            <w:r w:rsidRPr="007E0BC3">
              <w:rPr>
                <w:rFonts w:ascii="Times New Roman" w:eastAsia="Calibri" w:hAnsi="Times New Roman" w:cs="Times New Roman"/>
                <w:sz w:val="20"/>
                <w:szCs w:val="20"/>
              </w:rPr>
              <w:t xml:space="preserve">Специальный жидкий реагент марки </w:t>
            </w:r>
            <w:r w:rsidRPr="007E0BC3">
              <w:rPr>
                <w:rFonts w:ascii="Times New Roman" w:eastAsia="Calibri" w:hAnsi="Times New Roman" w:cs="Times New Roman"/>
                <w:sz w:val="20"/>
                <w:szCs w:val="20"/>
                <w:lang w:val="en-US"/>
              </w:rPr>
              <w:t>M</w:t>
            </w:r>
            <w:r w:rsidRPr="007E0BC3">
              <w:rPr>
                <w:rFonts w:ascii="Times New Roman" w:eastAsia="Calibri" w:hAnsi="Times New Roman" w:cs="Times New Roman"/>
                <w:sz w:val="20"/>
                <w:szCs w:val="20"/>
              </w:rPr>
              <w:t xml:space="preserve">30 </w:t>
            </w:r>
            <w:r w:rsidRPr="007E0BC3">
              <w:rPr>
                <w:rFonts w:ascii="Times New Roman" w:eastAsia="Calibri" w:hAnsi="Times New Roman" w:cs="Times New Roman"/>
                <w:sz w:val="20"/>
                <w:szCs w:val="20"/>
                <w:lang w:val="en-US"/>
              </w:rPr>
              <w:t>CFL</w:t>
            </w:r>
            <w:r w:rsidRPr="007E0BC3">
              <w:rPr>
                <w:rFonts w:ascii="Times New Roman" w:eastAsia="Calibri" w:hAnsi="Times New Roman" w:cs="Times New Roman"/>
                <w:sz w:val="20"/>
                <w:szCs w:val="20"/>
              </w:rPr>
              <w:t xml:space="preserve">, предназначенный для </w:t>
            </w:r>
            <w:proofErr w:type="spellStart"/>
            <w:r w:rsidRPr="007E0BC3">
              <w:rPr>
                <w:rFonts w:ascii="Times New Roman" w:eastAsia="Calibri" w:hAnsi="Times New Roman" w:cs="Times New Roman"/>
                <w:sz w:val="20"/>
                <w:szCs w:val="20"/>
              </w:rPr>
              <w:t>лизирования</w:t>
            </w:r>
            <w:proofErr w:type="spellEnd"/>
            <w:r w:rsidRPr="007E0BC3">
              <w:rPr>
                <w:rFonts w:ascii="Times New Roman" w:eastAsia="Calibri" w:hAnsi="Times New Roman" w:cs="Times New Roman"/>
                <w:sz w:val="20"/>
                <w:szCs w:val="20"/>
              </w:rPr>
              <w:t xml:space="preserve">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500мл.</w:t>
            </w:r>
          </w:p>
        </w:tc>
        <w:tc>
          <w:tcPr>
            <w:tcW w:w="735" w:type="pct"/>
            <w:vAlign w:val="center"/>
          </w:tcPr>
          <w:p w14:paraId="4CF68497" w14:textId="77777777" w:rsidR="00441A40" w:rsidRPr="007E0BC3" w:rsidRDefault="00441A40" w:rsidP="005D5B61">
            <w:pPr>
              <w:jc w:val="center"/>
              <w:rPr>
                <w:rFonts w:ascii="Times New Roman" w:hAnsi="Times New Roman" w:cs="Times New Roman"/>
              </w:rPr>
            </w:pPr>
            <w:proofErr w:type="spellStart"/>
            <w:r w:rsidRPr="007E0BC3">
              <w:rPr>
                <w:rFonts w:ascii="Times New Roman" w:hAnsi="Times New Roman" w:cs="Times New Roman"/>
              </w:rPr>
              <w:t>флак</w:t>
            </w:r>
            <w:proofErr w:type="spellEnd"/>
          </w:p>
        </w:tc>
        <w:tc>
          <w:tcPr>
            <w:tcW w:w="639" w:type="pct"/>
            <w:vAlign w:val="center"/>
          </w:tcPr>
          <w:p w14:paraId="28496029" w14:textId="0D58C138" w:rsidR="00441A40" w:rsidRPr="00C87844" w:rsidRDefault="00441A40" w:rsidP="005D5B61">
            <w:pPr>
              <w:jc w:val="center"/>
              <w:rPr>
                <w:rFonts w:ascii="Times New Roman" w:hAnsi="Times New Roman" w:cs="Times New Roman"/>
                <w:lang w:val="en-US"/>
              </w:rPr>
            </w:pPr>
            <w:r>
              <w:rPr>
                <w:rFonts w:ascii="Times New Roman" w:hAnsi="Times New Roman" w:cs="Times New Roman"/>
                <w:lang w:val="en-US"/>
              </w:rPr>
              <w:t>20</w:t>
            </w:r>
          </w:p>
        </w:tc>
        <w:tc>
          <w:tcPr>
            <w:tcW w:w="393" w:type="pct"/>
            <w:vAlign w:val="center"/>
          </w:tcPr>
          <w:p w14:paraId="21FACD6D" w14:textId="2A1BD110" w:rsidR="00441A40" w:rsidRPr="00724FC0" w:rsidRDefault="00441A40" w:rsidP="005D5B61">
            <w:pPr>
              <w:spacing w:before="180"/>
              <w:jc w:val="center"/>
              <w:rPr>
                <w:rFonts w:ascii="Times New Roman" w:hAnsi="Times New Roman" w:cs="Times New Roman"/>
                <w:lang w:val="kk-KZ"/>
              </w:rPr>
            </w:pPr>
            <w:r>
              <w:rPr>
                <w:rFonts w:ascii="Times New Roman" w:hAnsi="Times New Roman" w:cs="Times New Roman"/>
                <w:lang w:val="kk-KZ"/>
              </w:rPr>
              <w:t>41 950</w:t>
            </w:r>
          </w:p>
        </w:tc>
        <w:tc>
          <w:tcPr>
            <w:tcW w:w="344" w:type="pct"/>
            <w:vAlign w:val="center"/>
          </w:tcPr>
          <w:p w14:paraId="2DA7A1D8" w14:textId="4AC2CD4B" w:rsidR="00441A40" w:rsidRPr="00724FC0" w:rsidRDefault="00441A40" w:rsidP="005D5B61">
            <w:pPr>
              <w:jc w:val="center"/>
              <w:rPr>
                <w:rFonts w:ascii="Times New Roman" w:hAnsi="Times New Roman" w:cs="Times New Roman"/>
                <w:lang w:val="kk-KZ"/>
              </w:rPr>
            </w:pPr>
            <w:r>
              <w:rPr>
                <w:rFonts w:ascii="Times New Roman" w:hAnsi="Times New Roman" w:cs="Times New Roman"/>
                <w:lang w:val="kk-KZ"/>
              </w:rPr>
              <w:t>839 000</w:t>
            </w:r>
          </w:p>
        </w:tc>
        <w:tc>
          <w:tcPr>
            <w:tcW w:w="344" w:type="pct"/>
          </w:tcPr>
          <w:p w14:paraId="37791CA5" w14:textId="19CD2C26" w:rsidR="00441A40" w:rsidRDefault="009B16B4" w:rsidP="005D5B61">
            <w:pPr>
              <w:jc w:val="center"/>
              <w:rPr>
                <w:rFonts w:ascii="Times New Roman" w:hAnsi="Times New Roman" w:cs="Times New Roman"/>
                <w:lang w:val="kk-KZ"/>
              </w:rPr>
            </w:pPr>
            <w:r>
              <w:rPr>
                <w:rFonts w:ascii="Times New Roman" w:hAnsi="Times New Roman" w:cs="Times New Roman"/>
                <w:lang w:val="kk-KZ"/>
              </w:rPr>
              <w:t>41950</w:t>
            </w:r>
          </w:p>
        </w:tc>
      </w:tr>
      <w:tr w:rsidR="00441A40" w:rsidRPr="007E0BC3" w14:paraId="323FC987" w14:textId="3C4CB3DE" w:rsidTr="00666F69">
        <w:trPr>
          <w:trHeight w:val="144"/>
        </w:trPr>
        <w:tc>
          <w:tcPr>
            <w:tcW w:w="406" w:type="pct"/>
            <w:vAlign w:val="center"/>
          </w:tcPr>
          <w:p w14:paraId="692E166E" w14:textId="77777777" w:rsidR="00441A40" w:rsidRDefault="00441A40" w:rsidP="005D5B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614" w:type="pct"/>
            <w:vAlign w:val="center"/>
          </w:tcPr>
          <w:p w14:paraId="281F73F2" w14:textId="77777777" w:rsidR="00441A40" w:rsidRPr="007E0BC3" w:rsidRDefault="00441A40" w:rsidP="005D5B61">
            <w:pPr>
              <w:rPr>
                <w:rFonts w:ascii="Times New Roman" w:hAnsi="Times New Roman" w:cs="Times New Roman"/>
              </w:rPr>
            </w:pPr>
            <w:r w:rsidRPr="007E0BC3">
              <w:rPr>
                <w:rFonts w:ascii="Times New Roman" w:eastAsia="Calibri" w:hAnsi="Times New Roman" w:cs="Times New Roman"/>
              </w:rPr>
              <w:t>Чистящий</w:t>
            </w:r>
            <w:r w:rsidRPr="007E0BC3">
              <w:rPr>
                <w:rFonts w:ascii="Times New Roman" w:eastAsia="Calibri" w:hAnsi="Times New Roman" w:cs="Times New Roman"/>
                <w:lang w:val="en-US"/>
              </w:rPr>
              <w:t xml:space="preserve"> </w:t>
            </w:r>
            <w:r w:rsidRPr="007E0BC3">
              <w:rPr>
                <w:rFonts w:ascii="Times New Roman" w:eastAsia="Calibri" w:hAnsi="Times New Roman" w:cs="Times New Roman"/>
              </w:rPr>
              <w:t>раствор</w:t>
            </w:r>
            <w:r w:rsidRPr="007E0BC3">
              <w:rPr>
                <w:rFonts w:ascii="Times New Roman" w:eastAsia="Calibri" w:hAnsi="Times New Roman" w:cs="Times New Roman"/>
                <w:lang w:val="en-US"/>
              </w:rPr>
              <w:t xml:space="preserve"> 17</w:t>
            </w:r>
            <w:r w:rsidRPr="007E0BC3">
              <w:rPr>
                <w:rFonts w:ascii="Times New Roman" w:eastAsia="Calibri" w:hAnsi="Times New Roman" w:cs="Times New Roman"/>
              </w:rPr>
              <w:t>мл</w:t>
            </w:r>
            <w:r w:rsidRPr="007E0BC3">
              <w:rPr>
                <w:rFonts w:ascii="Times New Roman" w:eastAsia="Calibri" w:hAnsi="Times New Roman" w:cs="Times New Roman"/>
                <w:lang w:val="en-US"/>
              </w:rPr>
              <w:t>.</w:t>
            </w:r>
          </w:p>
        </w:tc>
        <w:tc>
          <w:tcPr>
            <w:tcW w:w="1524" w:type="pct"/>
          </w:tcPr>
          <w:p w14:paraId="59AFD9AA" w14:textId="77777777" w:rsidR="00441A40" w:rsidRPr="007E0BC3" w:rsidRDefault="00441A40" w:rsidP="005D5B61">
            <w:pPr>
              <w:rPr>
                <w:rFonts w:ascii="Times New Roman" w:hAnsi="Times New Roman" w:cs="Times New Roman"/>
                <w:sz w:val="20"/>
                <w:szCs w:val="20"/>
              </w:rPr>
            </w:pPr>
            <w:r w:rsidRPr="007E0BC3">
              <w:rPr>
                <w:rFonts w:ascii="Times New Roman" w:eastAsia="Calibri" w:hAnsi="Times New Roman" w:cs="Times New Roman"/>
                <w:sz w:val="20"/>
                <w:szCs w:val="20"/>
              </w:rPr>
              <w:t xml:space="preserve">Универсальный чистящий реагент М30 Р,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Реагент должен быть в наборе  из 12 флаконов. Каждый флакон по 17мл. Данная фасовка предназначена для удобства и совместимости с длиной аспирационного зонда при проведении </w:t>
            </w:r>
            <w:r w:rsidRPr="007E0BC3">
              <w:rPr>
                <w:rFonts w:ascii="Times New Roman" w:eastAsia="Calibri" w:hAnsi="Times New Roman" w:cs="Times New Roman"/>
                <w:sz w:val="20"/>
                <w:szCs w:val="20"/>
              </w:rPr>
              <w:lastRenderedPageBreak/>
              <w:t>процедуры очистки анализатора.</w:t>
            </w:r>
          </w:p>
        </w:tc>
        <w:tc>
          <w:tcPr>
            <w:tcW w:w="735" w:type="pct"/>
            <w:vAlign w:val="center"/>
          </w:tcPr>
          <w:p w14:paraId="4A3E24ED" w14:textId="77777777" w:rsidR="00441A40" w:rsidRPr="007E0BC3" w:rsidRDefault="00441A40" w:rsidP="005D5B61">
            <w:pPr>
              <w:jc w:val="center"/>
              <w:rPr>
                <w:rFonts w:ascii="Times New Roman" w:hAnsi="Times New Roman" w:cs="Times New Roman"/>
              </w:rPr>
            </w:pPr>
            <w:proofErr w:type="spellStart"/>
            <w:r w:rsidRPr="007E0BC3">
              <w:rPr>
                <w:rFonts w:ascii="Times New Roman" w:hAnsi="Times New Roman" w:cs="Times New Roman"/>
              </w:rPr>
              <w:lastRenderedPageBreak/>
              <w:t>флак</w:t>
            </w:r>
            <w:proofErr w:type="spellEnd"/>
          </w:p>
        </w:tc>
        <w:tc>
          <w:tcPr>
            <w:tcW w:w="639" w:type="pct"/>
            <w:vAlign w:val="center"/>
          </w:tcPr>
          <w:p w14:paraId="4D1B6D97" w14:textId="7DFCF9D6" w:rsidR="00441A40" w:rsidRPr="00C87844" w:rsidRDefault="00441A40" w:rsidP="005D5B61">
            <w:pPr>
              <w:jc w:val="center"/>
              <w:rPr>
                <w:rFonts w:ascii="Times New Roman" w:hAnsi="Times New Roman" w:cs="Times New Roman"/>
                <w:lang w:val="en-US"/>
              </w:rPr>
            </w:pPr>
            <w:r>
              <w:rPr>
                <w:rFonts w:ascii="Times New Roman" w:hAnsi="Times New Roman" w:cs="Times New Roman"/>
                <w:lang w:val="en-US"/>
              </w:rPr>
              <w:t>120</w:t>
            </w:r>
          </w:p>
        </w:tc>
        <w:tc>
          <w:tcPr>
            <w:tcW w:w="393" w:type="pct"/>
            <w:vAlign w:val="center"/>
          </w:tcPr>
          <w:p w14:paraId="30481D5D" w14:textId="2482C90C" w:rsidR="00441A40" w:rsidRPr="00724FC0" w:rsidRDefault="00441A40" w:rsidP="005D5B61">
            <w:pPr>
              <w:spacing w:before="180"/>
              <w:jc w:val="center"/>
              <w:rPr>
                <w:rFonts w:ascii="Times New Roman" w:hAnsi="Times New Roman" w:cs="Times New Roman"/>
                <w:lang w:val="kk-KZ"/>
              </w:rPr>
            </w:pPr>
            <w:r>
              <w:rPr>
                <w:rFonts w:ascii="Times New Roman" w:hAnsi="Times New Roman" w:cs="Times New Roman"/>
                <w:lang w:val="kk-KZ"/>
              </w:rPr>
              <w:t>5400</w:t>
            </w:r>
          </w:p>
        </w:tc>
        <w:tc>
          <w:tcPr>
            <w:tcW w:w="344" w:type="pct"/>
            <w:vAlign w:val="center"/>
          </w:tcPr>
          <w:p w14:paraId="599B34A7" w14:textId="579351CC" w:rsidR="00441A40" w:rsidRPr="00724FC0" w:rsidRDefault="00441A40" w:rsidP="005D5B61">
            <w:pPr>
              <w:jc w:val="center"/>
              <w:rPr>
                <w:rFonts w:ascii="Times New Roman" w:hAnsi="Times New Roman" w:cs="Times New Roman"/>
                <w:lang w:val="kk-KZ"/>
              </w:rPr>
            </w:pPr>
            <w:r>
              <w:rPr>
                <w:rFonts w:ascii="Times New Roman" w:hAnsi="Times New Roman" w:cs="Times New Roman"/>
                <w:lang w:val="kk-KZ"/>
              </w:rPr>
              <w:t>648 000</w:t>
            </w:r>
          </w:p>
        </w:tc>
        <w:tc>
          <w:tcPr>
            <w:tcW w:w="344" w:type="pct"/>
          </w:tcPr>
          <w:p w14:paraId="659D21E4" w14:textId="6F236E34" w:rsidR="00441A40" w:rsidRDefault="009B16B4" w:rsidP="005D5B61">
            <w:pPr>
              <w:jc w:val="center"/>
              <w:rPr>
                <w:rFonts w:ascii="Times New Roman" w:hAnsi="Times New Roman" w:cs="Times New Roman"/>
                <w:lang w:val="kk-KZ"/>
              </w:rPr>
            </w:pPr>
            <w:r>
              <w:rPr>
                <w:rFonts w:ascii="Times New Roman" w:hAnsi="Times New Roman" w:cs="Times New Roman"/>
                <w:lang w:val="kk-KZ"/>
              </w:rPr>
              <w:t>5400</w:t>
            </w:r>
          </w:p>
        </w:tc>
      </w:tr>
      <w:tr w:rsidR="00441A40" w:rsidRPr="007E0BC3" w14:paraId="45752EA3" w14:textId="582A044A" w:rsidTr="00666F69">
        <w:trPr>
          <w:trHeight w:val="144"/>
        </w:trPr>
        <w:tc>
          <w:tcPr>
            <w:tcW w:w="406" w:type="pct"/>
            <w:vAlign w:val="center"/>
          </w:tcPr>
          <w:p w14:paraId="5423183C" w14:textId="77777777" w:rsidR="00441A40" w:rsidRDefault="00441A40" w:rsidP="005D5B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w:t>
            </w:r>
          </w:p>
        </w:tc>
        <w:tc>
          <w:tcPr>
            <w:tcW w:w="614" w:type="pct"/>
            <w:vAlign w:val="center"/>
          </w:tcPr>
          <w:p w14:paraId="6165879E" w14:textId="77777777" w:rsidR="00441A40" w:rsidRPr="007E0BC3" w:rsidRDefault="00441A40" w:rsidP="005D5B61">
            <w:pPr>
              <w:jc w:val="center"/>
              <w:rPr>
                <w:rFonts w:ascii="Times New Roman" w:eastAsia="Calibri" w:hAnsi="Times New Roman" w:cs="Times New Roman"/>
              </w:rPr>
            </w:pPr>
            <w:r w:rsidRPr="007E0BC3">
              <w:rPr>
                <w:rFonts w:ascii="Times New Roman" w:eastAsia="Calibri" w:hAnsi="Times New Roman" w:cs="Times New Roman"/>
              </w:rPr>
              <w:t>Набор контрольных растворов</w:t>
            </w:r>
          </w:p>
        </w:tc>
        <w:tc>
          <w:tcPr>
            <w:tcW w:w="1524" w:type="pct"/>
          </w:tcPr>
          <w:p w14:paraId="0F109FBA" w14:textId="77777777" w:rsidR="00441A40" w:rsidRPr="007E0BC3" w:rsidRDefault="00441A40" w:rsidP="005D5B61">
            <w:pPr>
              <w:rPr>
                <w:rFonts w:ascii="Times New Roman" w:eastAsia="Calibri" w:hAnsi="Times New Roman" w:cs="Times New Roman"/>
                <w:sz w:val="20"/>
                <w:szCs w:val="20"/>
              </w:rPr>
            </w:pPr>
            <w:r w:rsidRPr="007E0BC3">
              <w:rPr>
                <w:rFonts w:ascii="Times New Roman" w:eastAsia="Calibri" w:hAnsi="Times New Roman" w:cs="Times New Roman"/>
                <w:sz w:val="20"/>
                <w:szCs w:val="20"/>
              </w:rPr>
              <w:t xml:space="preserve">Набор марки В30 предназначен для ежедневного проведения </w:t>
            </w:r>
            <w:proofErr w:type="spellStart"/>
            <w:r w:rsidRPr="007E0BC3">
              <w:rPr>
                <w:rFonts w:ascii="Times New Roman" w:eastAsia="Calibri" w:hAnsi="Times New Roman" w:cs="Times New Roman"/>
                <w:sz w:val="20"/>
                <w:szCs w:val="20"/>
              </w:rPr>
              <w:t>внутрилабораторного</w:t>
            </w:r>
            <w:proofErr w:type="spellEnd"/>
            <w:r w:rsidRPr="007E0BC3">
              <w:rPr>
                <w:rFonts w:ascii="Times New Roman" w:eastAsia="Calibri" w:hAnsi="Times New Roman" w:cs="Times New Roman"/>
                <w:sz w:val="20"/>
                <w:szCs w:val="20"/>
              </w:rPr>
              <w:t xml:space="preserve"> контроля точности измерений на приборах использующих в работе базовые реагенты М30.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7E0BC3">
              <w:rPr>
                <w:rFonts w:ascii="Times New Roman" w:eastAsia="Calibri" w:hAnsi="Times New Roman" w:cs="Times New Roman"/>
                <w:sz w:val="20"/>
                <w:szCs w:val="20"/>
              </w:rPr>
              <w:t>трехвершинной</w:t>
            </w:r>
            <w:proofErr w:type="spellEnd"/>
            <w:r w:rsidRPr="007E0BC3">
              <w:rPr>
                <w:rFonts w:ascii="Times New Roman" w:eastAsia="Calibri" w:hAnsi="Times New Roman" w:cs="Times New Roman"/>
                <w:sz w:val="20"/>
                <w:szCs w:val="20"/>
              </w:rPr>
              <w:t xml:space="preserve"> кривой распределения лейкоцитов, эритроцитов и тромбоцитов.  Наличие аттестованных </w:t>
            </w:r>
            <w:proofErr w:type="spellStart"/>
            <w:r w:rsidRPr="007E0BC3">
              <w:rPr>
                <w:rFonts w:ascii="Times New Roman" w:eastAsia="Calibri" w:hAnsi="Times New Roman" w:cs="Times New Roman"/>
                <w:sz w:val="20"/>
                <w:szCs w:val="20"/>
              </w:rPr>
              <w:t>референтных</w:t>
            </w:r>
            <w:proofErr w:type="spellEnd"/>
            <w:r w:rsidRPr="007E0BC3">
              <w:rPr>
                <w:rFonts w:ascii="Times New Roman" w:eastAsia="Calibri" w:hAnsi="Times New Roman" w:cs="Times New Roman"/>
                <w:sz w:val="20"/>
                <w:szCs w:val="20"/>
              </w:rPr>
              <w:t xml:space="preserve"> параметров соответствующих низким, нормальным и высоким показателям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для автоматического ввода </w:t>
            </w:r>
            <w:proofErr w:type="spellStart"/>
            <w:r w:rsidRPr="007E0BC3">
              <w:rPr>
                <w:rFonts w:ascii="Times New Roman" w:eastAsia="Calibri" w:hAnsi="Times New Roman" w:cs="Times New Roman"/>
                <w:sz w:val="20"/>
                <w:szCs w:val="20"/>
              </w:rPr>
              <w:t>референтных</w:t>
            </w:r>
            <w:proofErr w:type="spellEnd"/>
            <w:r w:rsidRPr="007E0BC3">
              <w:rPr>
                <w:rFonts w:ascii="Times New Roman" w:eastAsia="Calibri" w:hAnsi="Times New Roman" w:cs="Times New Roman"/>
                <w:sz w:val="20"/>
                <w:szCs w:val="20"/>
              </w:rPr>
              <w:t xml:space="preserve"> параметров в память прибора.</w:t>
            </w:r>
          </w:p>
        </w:tc>
        <w:tc>
          <w:tcPr>
            <w:tcW w:w="735" w:type="pct"/>
            <w:vAlign w:val="center"/>
          </w:tcPr>
          <w:p w14:paraId="0BCC688F" w14:textId="77777777" w:rsidR="00441A40" w:rsidRPr="007E0BC3" w:rsidRDefault="00441A40" w:rsidP="005D5B61">
            <w:pPr>
              <w:jc w:val="center"/>
              <w:rPr>
                <w:rFonts w:ascii="Times New Roman" w:hAnsi="Times New Roman" w:cs="Times New Roman"/>
              </w:rPr>
            </w:pPr>
            <w:proofErr w:type="spellStart"/>
            <w:r w:rsidRPr="007E0BC3">
              <w:rPr>
                <w:rFonts w:ascii="Times New Roman" w:hAnsi="Times New Roman" w:cs="Times New Roman"/>
              </w:rPr>
              <w:t>упак</w:t>
            </w:r>
            <w:proofErr w:type="spellEnd"/>
          </w:p>
        </w:tc>
        <w:tc>
          <w:tcPr>
            <w:tcW w:w="639" w:type="pct"/>
            <w:vAlign w:val="center"/>
          </w:tcPr>
          <w:p w14:paraId="3BD3DC17" w14:textId="6B7D6BCD" w:rsidR="00441A40" w:rsidRPr="00C87844" w:rsidRDefault="00441A40" w:rsidP="005D5B61">
            <w:pPr>
              <w:jc w:val="center"/>
              <w:rPr>
                <w:rFonts w:ascii="Times New Roman" w:hAnsi="Times New Roman" w:cs="Times New Roman"/>
                <w:lang w:val="kk-KZ"/>
              </w:rPr>
            </w:pPr>
            <w:r>
              <w:rPr>
                <w:rFonts w:ascii="Times New Roman" w:hAnsi="Times New Roman" w:cs="Times New Roman"/>
                <w:lang w:val="kk-KZ"/>
              </w:rPr>
              <w:t>3</w:t>
            </w:r>
          </w:p>
        </w:tc>
        <w:tc>
          <w:tcPr>
            <w:tcW w:w="393" w:type="pct"/>
            <w:vAlign w:val="center"/>
          </w:tcPr>
          <w:p w14:paraId="49AF234A" w14:textId="07B7E480" w:rsidR="00441A40" w:rsidRPr="00724FC0" w:rsidRDefault="00441A40" w:rsidP="005D5B61">
            <w:pPr>
              <w:spacing w:before="180"/>
              <w:jc w:val="center"/>
              <w:rPr>
                <w:rFonts w:ascii="Times New Roman" w:hAnsi="Times New Roman" w:cs="Times New Roman"/>
                <w:lang w:val="kk-KZ"/>
              </w:rPr>
            </w:pPr>
            <w:r>
              <w:rPr>
                <w:rFonts w:ascii="Times New Roman" w:hAnsi="Times New Roman" w:cs="Times New Roman"/>
                <w:lang w:val="kk-KZ"/>
              </w:rPr>
              <w:t>98 514</w:t>
            </w:r>
          </w:p>
        </w:tc>
        <w:tc>
          <w:tcPr>
            <w:tcW w:w="344" w:type="pct"/>
            <w:vAlign w:val="center"/>
          </w:tcPr>
          <w:p w14:paraId="5EE9ABEB" w14:textId="1CCC5E86" w:rsidR="00441A40" w:rsidRPr="00724FC0" w:rsidRDefault="00441A40" w:rsidP="005D5B61">
            <w:pPr>
              <w:jc w:val="center"/>
              <w:rPr>
                <w:rFonts w:ascii="Times New Roman" w:hAnsi="Times New Roman" w:cs="Times New Roman"/>
                <w:lang w:val="kk-KZ"/>
              </w:rPr>
            </w:pPr>
            <w:r>
              <w:rPr>
                <w:rFonts w:ascii="Times New Roman" w:hAnsi="Times New Roman" w:cs="Times New Roman"/>
                <w:lang w:val="kk-KZ"/>
              </w:rPr>
              <w:t>295 542</w:t>
            </w:r>
          </w:p>
        </w:tc>
        <w:tc>
          <w:tcPr>
            <w:tcW w:w="344" w:type="pct"/>
          </w:tcPr>
          <w:p w14:paraId="5EF36A44" w14:textId="3D47B285" w:rsidR="00441A40" w:rsidRDefault="009B16B4" w:rsidP="005D5B61">
            <w:pPr>
              <w:jc w:val="center"/>
              <w:rPr>
                <w:rFonts w:ascii="Times New Roman" w:hAnsi="Times New Roman" w:cs="Times New Roman"/>
                <w:lang w:val="kk-KZ"/>
              </w:rPr>
            </w:pPr>
            <w:r>
              <w:rPr>
                <w:rFonts w:ascii="Times New Roman" w:hAnsi="Times New Roman" w:cs="Times New Roman"/>
                <w:lang w:val="kk-KZ"/>
              </w:rPr>
              <w:t>98514</w:t>
            </w:r>
          </w:p>
        </w:tc>
      </w:tr>
      <w:tr w:rsidR="00441A40" w:rsidRPr="007E0BC3" w14:paraId="2F7F6C3B" w14:textId="3B40954F" w:rsidTr="00666F69">
        <w:trPr>
          <w:trHeight w:val="144"/>
        </w:trPr>
        <w:tc>
          <w:tcPr>
            <w:tcW w:w="406" w:type="pct"/>
            <w:vAlign w:val="center"/>
          </w:tcPr>
          <w:p w14:paraId="25971015" w14:textId="4667CE8D" w:rsidR="00441A40" w:rsidRPr="007A7331" w:rsidRDefault="00441A40" w:rsidP="00C87844">
            <w:pPr>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w:t>
            </w:r>
          </w:p>
        </w:tc>
        <w:tc>
          <w:tcPr>
            <w:tcW w:w="614" w:type="pct"/>
            <w:vAlign w:val="center"/>
          </w:tcPr>
          <w:p w14:paraId="2F50C08F" w14:textId="485BBCDC" w:rsidR="00441A40" w:rsidRPr="00C87844" w:rsidRDefault="00441A40" w:rsidP="00C87844">
            <w:pPr>
              <w:jc w:val="center"/>
              <w:rPr>
                <w:rFonts w:ascii="Times New Roman" w:eastAsia="Calibri" w:hAnsi="Times New Roman" w:cs="Times New Roman"/>
              </w:rPr>
            </w:pPr>
            <w:r w:rsidRPr="00C87844">
              <w:rPr>
                <w:rFonts w:ascii="Times New Roman" w:eastAsia="Calibri" w:hAnsi="Times New Roman" w:cs="Times New Roman"/>
                <w:bCs/>
                <w:lang w:eastAsia="ru-RU"/>
              </w:rPr>
              <w:t>Термобумага 5</w:t>
            </w:r>
            <w:r w:rsidRPr="00C87844">
              <w:rPr>
                <w:rFonts w:ascii="Times New Roman" w:eastAsia="Calibri" w:hAnsi="Times New Roman" w:cs="Times New Roman"/>
                <w:bCs/>
                <w:lang w:val="en-US" w:eastAsia="ru-RU"/>
              </w:rPr>
              <w:t>0</w:t>
            </w:r>
            <w:r w:rsidRPr="00C87844">
              <w:rPr>
                <w:rFonts w:ascii="Times New Roman" w:eastAsia="Calibri" w:hAnsi="Times New Roman" w:cs="Times New Roman"/>
                <w:bCs/>
                <w:lang w:eastAsia="ru-RU"/>
              </w:rPr>
              <w:t>*30</w:t>
            </w:r>
            <w:r w:rsidRPr="00C87844">
              <w:rPr>
                <w:rFonts w:ascii="Times New Roman" w:eastAsia="Calibri" w:hAnsi="Times New Roman" w:cs="Times New Roman"/>
                <w:bCs/>
                <w:lang w:val="en-US" w:eastAsia="ru-RU"/>
              </w:rPr>
              <w:t>/20</w:t>
            </w:r>
            <w:r w:rsidRPr="00C87844">
              <w:rPr>
                <w:rFonts w:ascii="Times New Roman" w:eastAsia="Calibri" w:hAnsi="Times New Roman" w:cs="Times New Roman"/>
                <w:bCs/>
                <w:lang w:eastAsia="ru-RU"/>
              </w:rPr>
              <w:t xml:space="preserve"> </w:t>
            </w:r>
            <w:proofErr w:type="spellStart"/>
            <w:r w:rsidRPr="00C87844">
              <w:rPr>
                <w:rFonts w:ascii="Times New Roman" w:eastAsia="Calibri" w:hAnsi="Times New Roman" w:cs="Times New Roman"/>
                <w:bCs/>
                <w:lang w:eastAsia="ru-RU"/>
              </w:rPr>
              <w:t>нар.Ч</w:t>
            </w:r>
            <w:proofErr w:type="spellEnd"/>
            <w:r w:rsidRPr="00C87844">
              <w:rPr>
                <w:rFonts w:ascii="Times New Roman" w:eastAsia="Calibri" w:hAnsi="Times New Roman" w:cs="Times New Roman"/>
                <w:bCs/>
                <w:lang w:eastAsia="ru-RU"/>
              </w:rPr>
              <w:t xml:space="preserve"> (чистая)</w:t>
            </w:r>
          </w:p>
        </w:tc>
        <w:tc>
          <w:tcPr>
            <w:tcW w:w="1524" w:type="pct"/>
          </w:tcPr>
          <w:p w14:paraId="47F7FA00" w14:textId="715631BD" w:rsidR="00441A40" w:rsidRPr="00C87844" w:rsidRDefault="00441A40" w:rsidP="00C87844">
            <w:pPr>
              <w:rPr>
                <w:rFonts w:ascii="Times New Roman" w:eastAsia="Calibri" w:hAnsi="Times New Roman" w:cs="Times New Roman"/>
              </w:rPr>
            </w:pPr>
            <w:r w:rsidRPr="00C87844">
              <w:rPr>
                <w:rFonts w:ascii="Times New Roman" w:eastAsia="Calibri" w:hAnsi="Times New Roman" w:cs="Times New Roman"/>
              </w:rPr>
              <w:t>Термобумага для принтера лабораторной техники без сетки, наружная</w:t>
            </w:r>
          </w:p>
        </w:tc>
        <w:tc>
          <w:tcPr>
            <w:tcW w:w="735" w:type="pct"/>
            <w:vAlign w:val="center"/>
          </w:tcPr>
          <w:p w14:paraId="0F3EB9DB" w14:textId="5A7C1117" w:rsidR="00441A40" w:rsidRPr="00C87844" w:rsidRDefault="00441A40" w:rsidP="00C87844">
            <w:pPr>
              <w:jc w:val="center"/>
              <w:rPr>
                <w:rFonts w:ascii="Times New Roman" w:hAnsi="Times New Roman" w:cs="Times New Roman"/>
                <w:lang w:val="kk-KZ"/>
              </w:rPr>
            </w:pPr>
            <w:r>
              <w:rPr>
                <w:rFonts w:ascii="Times New Roman" w:hAnsi="Times New Roman" w:cs="Times New Roman"/>
                <w:lang w:val="kk-KZ"/>
              </w:rPr>
              <w:t>шт</w:t>
            </w:r>
          </w:p>
        </w:tc>
        <w:tc>
          <w:tcPr>
            <w:tcW w:w="639" w:type="pct"/>
            <w:vAlign w:val="center"/>
          </w:tcPr>
          <w:p w14:paraId="746CB097" w14:textId="46ABB34F" w:rsidR="00441A40" w:rsidRPr="00C87844" w:rsidRDefault="00441A40" w:rsidP="00C87844">
            <w:pPr>
              <w:jc w:val="center"/>
              <w:rPr>
                <w:rFonts w:ascii="Times New Roman" w:hAnsi="Times New Roman" w:cs="Times New Roman"/>
                <w:lang w:val="kk-KZ"/>
              </w:rPr>
            </w:pPr>
            <w:r>
              <w:rPr>
                <w:rFonts w:ascii="Times New Roman" w:hAnsi="Times New Roman" w:cs="Times New Roman"/>
                <w:lang w:val="kk-KZ"/>
              </w:rPr>
              <w:t>60</w:t>
            </w:r>
          </w:p>
        </w:tc>
        <w:tc>
          <w:tcPr>
            <w:tcW w:w="393" w:type="pct"/>
            <w:vAlign w:val="center"/>
          </w:tcPr>
          <w:p w14:paraId="08BF8D3D" w14:textId="3D055369" w:rsidR="00441A40" w:rsidRPr="00724FC0" w:rsidRDefault="00441A40" w:rsidP="00C87844">
            <w:pPr>
              <w:spacing w:before="180"/>
              <w:jc w:val="center"/>
              <w:rPr>
                <w:rFonts w:ascii="Times New Roman" w:hAnsi="Times New Roman" w:cs="Times New Roman"/>
                <w:lang w:val="kk-KZ"/>
              </w:rPr>
            </w:pPr>
            <w:r>
              <w:rPr>
                <w:rFonts w:ascii="Times New Roman" w:hAnsi="Times New Roman" w:cs="Times New Roman"/>
                <w:lang w:val="kk-KZ"/>
              </w:rPr>
              <w:t>600</w:t>
            </w:r>
          </w:p>
        </w:tc>
        <w:tc>
          <w:tcPr>
            <w:tcW w:w="344" w:type="pct"/>
            <w:vAlign w:val="center"/>
          </w:tcPr>
          <w:p w14:paraId="379A24B8" w14:textId="2E130CE2" w:rsidR="00441A40" w:rsidRPr="00724FC0" w:rsidRDefault="00441A40" w:rsidP="00C87844">
            <w:pPr>
              <w:jc w:val="center"/>
              <w:rPr>
                <w:rFonts w:ascii="Times New Roman" w:hAnsi="Times New Roman" w:cs="Times New Roman"/>
                <w:lang w:val="kk-KZ"/>
              </w:rPr>
            </w:pPr>
            <w:r>
              <w:rPr>
                <w:rFonts w:ascii="Times New Roman" w:hAnsi="Times New Roman" w:cs="Times New Roman"/>
                <w:lang w:val="kk-KZ"/>
              </w:rPr>
              <w:t>36 000</w:t>
            </w:r>
          </w:p>
        </w:tc>
        <w:tc>
          <w:tcPr>
            <w:tcW w:w="344" w:type="pct"/>
          </w:tcPr>
          <w:p w14:paraId="37ACD30A" w14:textId="029870A9" w:rsidR="00441A40" w:rsidRDefault="009B16B4" w:rsidP="00C87844">
            <w:pPr>
              <w:jc w:val="center"/>
              <w:rPr>
                <w:rFonts w:ascii="Times New Roman" w:hAnsi="Times New Roman" w:cs="Times New Roman"/>
                <w:lang w:val="kk-KZ"/>
              </w:rPr>
            </w:pPr>
            <w:r>
              <w:rPr>
                <w:rFonts w:ascii="Times New Roman" w:hAnsi="Times New Roman" w:cs="Times New Roman"/>
                <w:lang w:val="kk-KZ"/>
              </w:rPr>
              <w:t>500</w:t>
            </w:r>
          </w:p>
        </w:tc>
      </w:tr>
    </w:tbl>
    <w:p w14:paraId="781B2128" w14:textId="77777777" w:rsidR="007A7331" w:rsidRDefault="007A7331" w:rsidP="00E05877">
      <w:pPr>
        <w:spacing w:after="0" w:line="240" w:lineRule="auto"/>
        <w:jc w:val="center"/>
        <w:rPr>
          <w:rStyle w:val="docdata"/>
          <w:rFonts w:ascii="Times New Roman" w:hAnsi="Times New Roman" w:cs="Times New Roman"/>
          <w:b/>
          <w:sz w:val="24"/>
          <w:szCs w:val="24"/>
        </w:rPr>
      </w:pPr>
    </w:p>
    <w:p w14:paraId="4274E05B" w14:textId="77777777" w:rsidR="002D604C" w:rsidRPr="007D26FB" w:rsidRDefault="002D604C" w:rsidP="002D604C">
      <w:pPr>
        <w:rPr>
          <w:rFonts w:ascii="Times New Roman" w:hAnsi="Times New Roman" w:cs="Times New Roman"/>
        </w:rPr>
      </w:pPr>
      <w:r w:rsidRPr="007D26FB">
        <w:rPr>
          <w:rFonts w:ascii="Times New Roman" w:hAnsi="Times New Roman" w:cs="Times New Roman"/>
        </w:rPr>
        <w:t>Требуемый срок поставки: поставку товаров производить по заявке Заказчика, в срок не позднее 3 календарных дней с момента получения заявки от Заказчика. Заявка может быть направлена Поставщику посредством электронной почты, факсом или почтовым отправлением (по выбору Заказчика). </w:t>
      </w:r>
    </w:p>
    <w:p w14:paraId="18CFCB84" w14:textId="77777777" w:rsidR="002D604C" w:rsidRPr="007D26FB" w:rsidRDefault="002D604C" w:rsidP="002D604C">
      <w:pPr>
        <w:rPr>
          <w:rFonts w:ascii="Times New Roman" w:hAnsi="Times New Roman" w:cs="Times New Roman"/>
        </w:rPr>
      </w:pPr>
      <w:r w:rsidRPr="007D26FB">
        <w:rPr>
          <w:rFonts w:ascii="Times New Roman" w:hAnsi="Times New Roman" w:cs="Times New Roman"/>
        </w:rPr>
        <w:t xml:space="preserve">Место поставки: Восточно-Казахстанская область, , </w:t>
      </w:r>
      <w:proofErr w:type="spellStart"/>
      <w:r w:rsidRPr="007D26FB">
        <w:rPr>
          <w:rFonts w:ascii="Times New Roman" w:hAnsi="Times New Roman" w:cs="Times New Roman"/>
        </w:rPr>
        <w:t>Курчумский</w:t>
      </w:r>
      <w:proofErr w:type="spellEnd"/>
      <w:r w:rsidRPr="007D26FB">
        <w:rPr>
          <w:rFonts w:ascii="Times New Roman" w:hAnsi="Times New Roman" w:cs="Times New Roman"/>
        </w:rPr>
        <w:t xml:space="preserve"> район,  село Курчум, ул</w:t>
      </w:r>
      <w:proofErr w:type="gramStart"/>
      <w:r w:rsidRPr="007D26FB">
        <w:rPr>
          <w:rFonts w:ascii="Times New Roman" w:hAnsi="Times New Roman" w:cs="Times New Roman"/>
        </w:rPr>
        <w:t>.З</w:t>
      </w:r>
      <w:proofErr w:type="gramEnd"/>
      <w:r w:rsidRPr="007D26FB">
        <w:rPr>
          <w:rFonts w:ascii="Times New Roman" w:hAnsi="Times New Roman" w:cs="Times New Roman"/>
        </w:rPr>
        <w:t>ахарова,1А,</w:t>
      </w:r>
    </w:p>
    <w:p w14:paraId="13398D21" w14:textId="5C23B482" w:rsidR="002D604C" w:rsidRPr="007D26FB" w:rsidRDefault="00666F69" w:rsidP="002D604C">
      <w:pPr>
        <w:rPr>
          <w:rFonts w:ascii="Times New Roman" w:hAnsi="Times New Roman" w:cs="Times New Roman"/>
        </w:rPr>
      </w:pPr>
      <w:r>
        <w:rPr>
          <w:rFonts w:ascii="Times New Roman" w:hAnsi="Times New Roman" w:cs="Times New Roman"/>
        </w:rPr>
        <w:t>Победитель: ТОО «</w:t>
      </w:r>
      <w:proofErr w:type="spellStart"/>
      <w:r>
        <w:rPr>
          <w:rFonts w:ascii="Times New Roman" w:hAnsi="Times New Roman" w:cs="Times New Roman"/>
        </w:rPr>
        <w:t>Медтехс</w:t>
      </w:r>
      <w:bookmarkStart w:id="0" w:name="_GoBack"/>
      <w:bookmarkEnd w:id="0"/>
      <w:r>
        <w:rPr>
          <w:rFonts w:ascii="Times New Roman" w:hAnsi="Times New Roman" w:cs="Times New Roman"/>
        </w:rPr>
        <w:t>ервис</w:t>
      </w:r>
      <w:proofErr w:type="spellEnd"/>
      <w:r>
        <w:rPr>
          <w:rFonts w:ascii="Times New Roman" w:hAnsi="Times New Roman" w:cs="Times New Roman"/>
        </w:rPr>
        <w:t>»</w:t>
      </w:r>
    </w:p>
    <w:p w14:paraId="21E7E2BD" w14:textId="77777777" w:rsidR="002D604C" w:rsidRPr="007D26FB" w:rsidRDefault="002D604C" w:rsidP="002D604C">
      <w:pPr>
        <w:rPr>
          <w:rFonts w:ascii="Times New Roman" w:hAnsi="Times New Roman" w:cs="Times New Roman"/>
        </w:rPr>
      </w:pPr>
      <w:r w:rsidRPr="007D26FB">
        <w:rPr>
          <w:rFonts w:ascii="Times New Roman" w:hAnsi="Times New Roman" w:cs="Times New Roman"/>
        </w:rPr>
        <w:t xml:space="preserve">Дополнительную информацию и справку можно получить по телефону: 8(72339)31048 </w:t>
      </w:r>
      <w:proofErr w:type="spellStart"/>
      <w:r w:rsidRPr="007D26FB">
        <w:rPr>
          <w:rFonts w:ascii="Times New Roman" w:hAnsi="Times New Roman" w:cs="Times New Roman"/>
        </w:rPr>
        <w:t>Камила</w:t>
      </w:r>
      <w:proofErr w:type="spellEnd"/>
      <w:r w:rsidRPr="007D26FB">
        <w:rPr>
          <w:rFonts w:ascii="Times New Roman" w:hAnsi="Times New Roman" w:cs="Times New Roman"/>
        </w:rPr>
        <w:t xml:space="preserve"> </w:t>
      </w:r>
      <w:proofErr w:type="spellStart"/>
      <w:r w:rsidRPr="007D26FB">
        <w:rPr>
          <w:rFonts w:ascii="Times New Roman" w:hAnsi="Times New Roman" w:cs="Times New Roman"/>
        </w:rPr>
        <w:t>Еркеновна</w:t>
      </w:r>
      <w:proofErr w:type="spellEnd"/>
      <w:r>
        <w:rPr>
          <w:rFonts w:ascii="Times New Roman" w:hAnsi="Times New Roman" w:cs="Times New Roman"/>
        </w:rPr>
        <w:t>.</w:t>
      </w:r>
    </w:p>
    <w:p w14:paraId="57F22588" w14:textId="77777777" w:rsidR="002D604C" w:rsidRDefault="002D604C" w:rsidP="002D604C">
      <w:pPr>
        <w:ind w:left="-851" w:right="283" w:firstLine="851"/>
        <w:rPr>
          <w:rFonts w:ascii="Times New Roman" w:eastAsia="Times New Roman" w:hAnsi="Times New Roman" w:cs="Times New Roman"/>
          <w:color w:val="000000"/>
          <w:sz w:val="32"/>
          <w:szCs w:val="32"/>
          <w:lang w:eastAsia="ru-RU"/>
        </w:rPr>
      </w:pPr>
    </w:p>
    <w:p w14:paraId="377B60E3" w14:textId="77777777" w:rsidR="007A7331" w:rsidRDefault="007A7331" w:rsidP="00E05877">
      <w:pPr>
        <w:spacing w:after="0" w:line="240" w:lineRule="auto"/>
        <w:jc w:val="center"/>
        <w:rPr>
          <w:rStyle w:val="docdata"/>
          <w:rFonts w:ascii="Times New Roman" w:hAnsi="Times New Roman" w:cs="Times New Roman"/>
          <w:b/>
          <w:sz w:val="24"/>
          <w:szCs w:val="24"/>
        </w:rPr>
      </w:pPr>
    </w:p>
    <w:sectPr w:rsidR="007A7331" w:rsidSect="00441A40">
      <w:pgSz w:w="16838" w:h="11906" w:orient="landscape"/>
      <w:pgMar w:top="851" w:right="284" w:bottom="170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0A03"/>
    <w:multiLevelType w:val="multilevel"/>
    <w:tmpl w:val="965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6400C"/>
    <w:multiLevelType w:val="hybridMultilevel"/>
    <w:tmpl w:val="939EB2BC"/>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600AD"/>
    <w:multiLevelType w:val="hybridMultilevel"/>
    <w:tmpl w:val="5A8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0E7353"/>
    <w:multiLevelType w:val="hybridMultilevel"/>
    <w:tmpl w:val="1A2ED582"/>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1714E1"/>
    <w:multiLevelType w:val="hybridMultilevel"/>
    <w:tmpl w:val="3AFC27BA"/>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49"/>
    <w:rsid w:val="00010BC9"/>
    <w:rsid w:val="00015C3D"/>
    <w:rsid w:val="00026689"/>
    <w:rsid w:val="000527CA"/>
    <w:rsid w:val="00060A8E"/>
    <w:rsid w:val="0006374A"/>
    <w:rsid w:val="0007789D"/>
    <w:rsid w:val="000A16EC"/>
    <w:rsid w:val="000D3269"/>
    <w:rsid w:val="000D4460"/>
    <w:rsid w:val="00114E19"/>
    <w:rsid w:val="00117CD0"/>
    <w:rsid w:val="00122D9E"/>
    <w:rsid w:val="00123B5E"/>
    <w:rsid w:val="0012688E"/>
    <w:rsid w:val="00145017"/>
    <w:rsid w:val="00161A60"/>
    <w:rsid w:val="00170825"/>
    <w:rsid w:val="00174D92"/>
    <w:rsid w:val="00175894"/>
    <w:rsid w:val="00184E51"/>
    <w:rsid w:val="0019697C"/>
    <w:rsid w:val="001B1F11"/>
    <w:rsid w:val="001C1AFD"/>
    <w:rsid w:val="001D3501"/>
    <w:rsid w:val="001E0C50"/>
    <w:rsid w:val="001F018B"/>
    <w:rsid w:val="00203A13"/>
    <w:rsid w:val="00206949"/>
    <w:rsid w:val="00235ACC"/>
    <w:rsid w:val="00237A04"/>
    <w:rsid w:val="00294B7E"/>
    <w:rsid w:val="002A2069"/>
    <w:rsid w:val="002A3D89"/>
    <w:rsid w:val="002A6EB9"/>
    <w:rsid w:val="002D604C"/>
    <w:rsid w:val="00301713"/>
    <w:rsid w:val="003116F6"/>
    <w:rsid w:val="00313E7C"/>
    <w:rsid w:val="00315FD7"/>
    <w:rsid w:val="00335692"/>
    <w:rsid w:val="0035004E"/>
    <w:rsid w:val="003510FF"/>
    <w:rsid w:val="00351F89"/>
    <w:rsid w:val="0035700C"/>
    <w:rsid w:val="00366E64"/>
    <w:rsid w:val="003822BA"/>
    <w:rsid w:val="003857D3"/>
    <w:rsid w:val="003A56B2"/>
    <w:rsid w:val="003C0A4D"/>
    <w:rsid w:val="003D146B"/>
    <w:rsid w:val="003D3F33"/>
    <w:rsid w:val="003D4DD9"/>
    <w:rsid w:val="003D758E"/>
    <w:rsid w:val="003E3033"/>
    <w:rsid w:val="003F642F"/>
    <w:rsid w:val="00410031"/>
    <w:rsid w:val="004102CD"/>
    <w:rsid w:val="00416BB3"/>
    <w:rsid w:val="0042768C"/>
    <w:rsid w:val="00441A40"/>
    <w:rsid w:val="00455F1D"/>
    <w:rsid w:val="00462795"/>
    <w:rsid w:val="004711EB"/>
    <w:rsid w:val="00487EAE"/>
    <w:rsid w:val="004921E3"/>
    <w:rsid w:val="004A2857"/>
    <w:rsid w:val="004B544A"/>
    <w:rsid w:val="004C46C5"/>
    <w:rsid w:val="004E06E6"/>
    <w:rsid w:val="00503E25"/>
    <w:rsid w:val="00543FCD"/>
    <w:rsid w:val="00547928"/>
    <w:rsid w:val="00567467"/>
    <w:rsid w:val="005B739D"/>
    <w:rsid w:val="005D4155"/>
    <w:rsid w:val="005F5BDC"/>
    <w:rsid w:val="006115E3"/>
    <w:rsid w:val="006241E4"/>
    <w:rsid w:val="00635E2D"/>
    <w:rsid w:val="0064236F"/>
    <w:rsid w:val="00666F69"/>
    <w:rsid w:val="006737D1"/>
    <w:rsid w:val="006768B8"/>
    <w:rsid w:val="006806B2"/>
    <w:rsid w:val="006A3ED3"/>
    <w:rsid w:val="006B075E"/>
    <w:rsid w:val="006B5BC0"/>
    <w:rsid w:val="006C1461"/>
    <w:rsid w:val="006C6548"/>
    <w:rsid w:val="006C6924"/>
    <w:rsid w:val="006E01CC"/>
    <w:rsid w:val="006F6F10"/>
    <w:rsid w:val="006F7A63"/>
    <w:rsid w:val="00724FC0"/>
    <w:rsid w:val="007711C8"/>
    <w:rsid w:val="007A7331"/>
    <w:rsid w:val="007A7964"/>
    <w:rsid w:val="007C5492"/>
    <w:rsid w:val="007D34A8"/>
    <w:rsid w:val="007D7629"/>
    <w:rsid w:val="007E57C3"/>
    <w:rsid w:val="00803937"/>
    <w:rsid w:val="00805129"/>
    <w:rsid w:val="00831F75"/>
    <w:rsid w:val="00861338"/>
    <w:rsid w:val="00896B7F"/>
    <w:rsid w:val="00897F31"/>
    <w:rsid w:val="008A1E31"/>
    <w:rsid w:val="008A51A9"/>
    <w:rsid w:val="008A7C50"/>
    <w:rsid w:val="008B3F9B"/>
    <w:rsid w:val="008B5737"/>
    <w:rsid w:val="008C3FC8"/>
    <w:rsid w:val="008D1A7C"/>
    <w:rsid w:val="008E7253"/>
    <w:rsid w:val="008F16CB"/>
    <w:rsid w:val="008F78EF"/>
    <w:rsid w:val="00933635"/>
    <w:rsid w:val="00940040"/>
    <w:rsid w:val="0094478B"/>
    <w:rsid w:val="009744A6"/>
    <w:rsid w:val="009959EA"/>
    <w:rsid w:val="009A5B83"/>
    <w:rsid w:val="009B16B4"/>
    <w:rsid w:val="009C051D"/>
    <w:rsid w:val="009E0889"/>
    <w:rsid w:val="009F7274"/>
    <w:rsid w:val="00A006D9"/>
    <w:rsid w:val="00A03E7C"/>
    <w:rsid w:val="00A17E78"/>
    <w:rsid w:val="00A2421E"/>
    <w:rsid w:val="00A30280"/>
    <w:rsid w:val="00A52C11"/>
    <w:rsid w:val="00A70AA2"/>
    <w:rsid w:val="00A87132"/>
    <w:rsid w:val="00A92B8C"/>
    <w:rsid w:val="00AB63CA"/>
    <w:rsid w:val="00AC2647"/>
    <w:rsid w:val="00AF071D"/>
    <w:rsid w:val="00B1349C"/>
    <w:rsid w:val="00B25F58"/>
    <w:rsid w:val="00B413B5"/>
    <w:rsid w:val="00B57797"/>
    <w:rsid w:val="00B641A6"/>
    <w:rsid w:val="00B82DFE"/>
    <w:rsid w:val="00B976B7"/>
    <w:rsid w:val="00BA6316"/>
    <w:rsid w:val="00BC329C"/>
    <w:rsid w:val="00C03446"/>
    <w:rsid w:val="00C147CE"/>
    <w:rsid w:val="00C16CE3"/>
    <w:rsid w:val="00C172A2"/>
    <w:rsid w:val="00C2607D"/>
    <w:rsid w:val="00C419FC"/>
    <w:rsid w:val="00C87844"/>
    <w:rsid w:val="00C92A23"/>
    <w:rsid w:val="00CB1A9B"/>
    <w:rsid w:val="00CE4FEF"/>
    <w:rsid w:val="00CF0E58"/>
    <w:rsid w:val="00CF1DEC"/>
    <w:rsid w:val="00D13B0C"/>
    <w:rsid w:val="00D14CB2"/>
    <w:rsid w:val="00D20CD4"/>
    <w:rsid w:val="00D57595"/>
    <w:rsid w:val="00D71775"/>
    <w:rsid w:val="00D8277C"/>
    <w:rsid w:val="00D92ADE"/>
    <w:rsid w:val="00DA0A76"/>
    <w:rsid w:val="00DF330D"/>
    <w:rsid w:val="00DF4CD3"/>
    <w:rsid w:val="00DF7575"/>
    <w:rsid w:val="00E002C3"/>
    <w:rsid w:val="00E05877"/>
    <w:rsid w:val="00E10270"/>
    <w:rsid w:val="00E601B4"/>
    <w:rsid w:val="00E629A0"/>
    <w:rsid w:val="00E67AAB"/>
    <w:rsid w:val="00E71186"/>
    <w:rsid w:val="00E733CA"/>
    <w:rsid w:val="00E77B61"/>
    <w:rsid w:val="00E91552"/>
    <w:rsid w:val="00E916C9"/>
    <w:rsid w:val="00E95066"/>
    <w:rsid w:val="00E954F5"/>
    <w:rsid w:val="00EA3590"/>
    <w:rsid w:val="00EA4DA1"/>
    <w:rsid w:val="00EA7093"/>
    <w:rsid w:val="00EB4A2F"/>
    <w:rsid w:val="00EC4716"/>
    <w:rsid w:val="00EE2681"/>
    <w:rsid w:val="00EE4ECC"/>
    <w:rsid w:val="00EE7649"/>
    <w:rsid w:val="00F1561B"/>
    <w:rsid w:val="00F61329"/>
    <w:rsid w:val="00F921F1"/>
    <w:rsid w:val="00FC3622"/>
    <w:rsid w:val="00FC7D89"/>
    <w:rsid w:val="00FD4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BE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0961">
      <w:bodyDiv w:val="1"/>
      <w:marLeft w:val="0"/>
      <w:marRight w:val="0"/>
      <w:marTop w:val="0"/>
      <w:marBottom w:val="0"/>
      <w:divBdr>
        <w:top w:val="none" w:sz="0" w:space="0" w:color="auto"/>
        <w:left w:val="none" w:sz="0" w:space="0" w:color="auto"/>
        <w:bottom w:val="none" w:sz="0" w:space="0" w:color="auto"/>
        <w:right w:val="none" w:sz="0" w:space="0" w:color="auto"/>
      </w:divBdr>
    </w:div>
    <w:div w:id="95829520">
      <w:bodyDiv w:val="1"/>
      <w:marLeft w:val="0"/>
      <w:marRight w:val="0"/>
      <w:marTop w:val="0"/>
      <w:marBottom w:val="0"/>
      <w:divBdr>
        <w:top w:val="none" w:sz="0" w:space="0" w:color="auto"/>
        <w:left w:val="none" w:sz="0" w:space="0" w:color="auto"/>
        <w:bottom w:val="none" w:sz="0" w:space="0" w:color="auto"/>
        <w:right w:val="none" w:sz="0" w:space="0" w:color="auto"/>
      </w:divBdr>
    </w:div>
    <w:div w:id="205797208">
      <w:bodyDiv w:val="1"/>
      <w:marLeft w:val="0"/>
      <w:marRight w:val="0"/>
      <w:marTop w:val="0"/>
      <w:marBottom w:val="0"/>
      <w:divBdr>
        <w:top w:val="none" w:sz="0" w:space="0" w:color="auto"/>
        <w:left w:val="none" w:sz="0" w:space="0" w:color="auto"/>
        <w:bottom w:val="none" w:sz="0" w:space="0" w:color="auto"/>
        <w:right w:val="none" w:sz="0" w:space="0" w:color="auto"/>
      </w:divBdr>
      <w:divsChild>
        <w:div w:id="158928310">
          <w:marLeft w:val="0"/>
          <w:marRight w:val="0"/>
          <w:marTop w:val="0"/>
          <w:marBottom w:val="0"/>
          <w:divBdr>
            <w:top w:val="none" w:sz="0" w:space="0" w:color="auto"/>
            <w:left w:val="none" w:sz="0" w:space="0" w:color="auto"/>
            <w:bottom w:val="none" w:sz="0" w:space="0" w:color="auto"/>
            <w:right w:val="none" w:sz="0" w:space="0" w:color="auto"/>
          </w:divBdr>
          <w:divsChild>
            <w:div w:id="753433699">
              <w:marLeft w:val="0"/>
              <w:marRight w:val="0"/>
              <w:marTop w:val="0"/>
              <w:marBottom w:val="0"/>
              <w:divBdr>
                <w:top w:val="none" w:sz="0" w:space="0" w:color="auto"/>
                <w:left w:val="none" w:sz="0" w:space="0" w:color="auto"/>
                <w:bottom w:val="none" w:sz="0" w:space="0" w:color="auto"/>
                <w:right w:val="none" w:sz="0" w:space="0" w:color="auto"/>
              </w:divBdr>
              <w:divsChild>
                <w:div w:id="21354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2732">
      <w:bodyDiv w:val="1"/>
      <w:marLeft w:val="0"/>
      <w:marRight w:val="0"/>
      <w:marTop w:val="0"/>
      <w:marBottom w:val="0"/>
      <w:divBdr>
        <w:top w:val="none" w:sz="0" w:space="0" w:color="auto"/>
        <w:left w:val="none" w:sz="0" w:space="0" w:color="auto"/>
        <w:bottom w:val="none" w:sz="0" w:space="0" w:color="auto"/>
        <w:right w:val="none" w:sz="0" w:space="0" w:color="auto"/>
      </w:divBdr>
      <w:divsChild>
        <w:div w:id="155463006">
          <w:marLeft w:val="0"/>
          <w:marRight w:val="0"/>
          <w:marTop w:val="0"/>
          <w:marBottom w:val="0"/>
          <w:divBdr>
            <w:top w:val="none" w:sz="0" w:space="0" w:color="auto"/>
            <w:left w:val="none" w:sz="0" w:space="0" w:color="auto"/>
            <w:bottom w:val="none" w:sz="0" w:space="0" w:color="auto"/>
            <w:right w:val="none" w:sz="0" w:space="0" w:color="auto"/>
          </w:divBdr>
          <w:divsChild>
            <w:div w:id="17739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719">
      <w:bodyDiv w:val="1"/>
      <w:marLeft w:val="0"/>
      <w:marRight w:val="0"/>
      <w:marTop w:val="0"/>
      <w:marBottom w:val="0"/>
      <w:divBdr>
        <w:top w:val="none" w:sz="0" w:space="0" w:color="auto"/>
        <w:left w:val="none" w:sz="0" w:space="0" w:color="auto"/>
        <w:bottom w:val="none" w:sz="0" w:space="0" w:color="auto"/>
        <w:right w:val="none" w:sz="0" w:space="0" w:color="auto"/>
      </w:divBdr>
    </w:div>
    <w:div w:id="318727706">
      <w:bodyDiv w:val="1"/>
      <w:marLeft w:val="0"/>
      <w:marRight w:val="0"/>
      <w:marTop w:val="0"/>
      <w:marBottom w:val="0"/>
      <w:divBdr>
        <w:top w:val="none" w:sz="0" w:space="0" w:color="auto"/>
        <w:left w:val="none" w:sz="0" w:space="0" w:color="auto"/>
        <w:bottom w:val="none" w:sz="0" w:space="0" w:color="auto"/>
        <w:right w:val="none" w:sz="0" w:space="0" w:color="auto"/>
      </w:divBdr>
    </w:div>
    <w:div w:id="346641428">
      <w:bodyDiv w:val="1"/>
      <w:marLeft w:val="0"/>
      <w:marRight w:val="0"/>
      <w:marTop w:val="0"/>
      <w:marBottom w:val="0"/>
      <w:divBdr>
        <w:top w:val="none" w:sz="0" w:space="0" w:color="auto"/>
        <w:left w:val="none" w:sz="0" w:space="0" w:color="auto"/>
        <w:bottom w:val="none" w:sz="0" w:space="0" w:color="auto"/>
        <w:right w:val="none" w:sz="0" w:space="0" w:color="auto"/>
      </w:divBdr>
    </w:div>
    <w:div w:id="362638077">
      <w:bodyDiv w:val="1"/>
      <w:marLeft w:val="0"/>
      <w:marRight w:val="0"/>
      <w:marTop w:val="0"/>
      <w:marBottom w:val="0"/>
      <w:divBdr>
        <w:top w:val="none" w:sz="0" w:space="0" w:color="auto"/>
        <w:left w:val="none" w:sz="0" w:space="0" w:color="auto"/>
        <w:bottom w:val="none" w:sz="0" w:space="0" w:color="auto"/>
        <w:right w:val="none" w:sz="0" w:space="0" w:color="auto"/>
      </w:divBdr>
    </w:div>
    <w:div w:id="500856583">
      <w:bodyDiv w:val="1"/>
      <w:marLeft w:val="0"/>
      <w:marRight w:val="0"/>
      <w:marTop w:val="0"/>
      <w:marBottom w:val="0"/>
      <w:divBdr>
        <w:top w:val="none" w:sz="0" w:space="0" w:color="auto"/>
        <w:left w:val="none" w:sz="0" w:space="0" w:color="auto"/>
        <w:bottom w:val="none" w:sz="0" w:space="0" w:color="auto"/>
        <w:right w:val="none" w:sz="0" w:space="0" w:color="auto"/>
      </w:divBdr>
    </w:div>
    <w:div w:id="577595380">
      <w:bodyDiv w:val="1"/>
      <w:marLeft w:val="0"/>
      <w:marRight w:val="0"/>
      <w:marTop w:val="0"/>
      <w:marBottom w:val="0"/>
      <w:divBdr>
        <w:top w:val="none" w:sz="0" w:space="0" w:color="auto"/>
        <w:left w:val="none" w:sz="0" w:space="0" w:color="auto"/>
        <w:bottom w:val="none" w:sz="0" w:space="0" w:color="auto"/>
        <w:right w:val="none" w:sz="0" w:space="0" w:color="auto"/>
      </w:divBdr>
      <w:divsChild>
        <w:div w:id="391584599">
          <w:marLeft w:val="0"/>
          <w:marRight w:val="0"/>
          <w:marTop w:val="0"/>
          <w:marBottom w:val="0"/>
          <w:divBdr>
            <w:top w:val="none" w:sz="0" w:space="0" w:color="auto"/>
            <w:left w:val="none" w:sz="0" w:space="0" w:color="auto"/>
            <w:bottom w:val="none" w:sz="0" w:space="0" w:color="auto"/>
            <w:right w:val="none" w:sz="0" w:space="0" w:color="auto"/>
          </w:divBdr>
        </w:div>
        <w:div w:id="1938055980">
          <w:marLeft w:val="0"/>
          <w:marRight w:val="0"/>
          <w:marTop w:val="0"/>
          <w:marBottom w:val="0"/>
          <w:divBdr>
            <w:top w:val="none" w:sz="0" w:space="0" w:color="auto"/>
            <w:left w:val="none" w:sz="0" w:space="0" w:color="auto"/>
            <w:bottom w:val="none" w:sz="0" w:space="0" w:color="auto"/>
            <w:right w:val="none" w:sz="0" w:space="0" w:color="auto"/>
          </w:divBdr>
        </w:div>
      </w:divsChild>
    </w:div>
    <w:div w:id="634263770">
      <w:bodyDiv w:val="1"/>
      <w:marLeft w:val="0"/>
      <w:marRight w:val="0"/>
      <w:marTop w:val="0"/>
      <w:marBottom w:val="0"/>
      <w:divBdr>
        <w:top w:val="none" w:sz="0" w:space="0" w:color="auto"/>
        <w:left w:val="none" w:sz="0" w:space="0" w:color="auto"/>
        <w:bottom w:val="none" w:sz="0" w:space="0" w:color="auto"/>
        <w:right w:val="none" w:sz="0" w:space="0" w:color="auto"/>
      </w:divBdr>
    </w:div>
    <w:div w:id="644048246">
      <w:bodyDiv w:val="1"/>
      <w:marLeft w:val="0"/>
      <w:marRight w:val="0"/>
      <w:marTop w:val="0"/>
      <w:marBottom w:val="0"/>
      <w:divBdr>
        <w:top w:val="none" w:sz="0" w:space="0" w:color="auto"/>
        <w:left w:val="none" w:sz="0" w:space="0" w:color="auto"/>
        <w:bottom w:val="none" w:sz="0" w:space="0" w:color="auto"/>
        <w:right w:val="none" w:sz="0" w:space="0" w:color="auto"/>
      </w:divBdr>
    </w:div>
    <w:div w:id="651980832">
      <w:bodyDiv w:val="1"/>
      <w:marLeft w:val="0"/>
      <w:marRight w:val="0"/>
      <w:marTop w:val="0"/>
      <w:marBottom w:val="0"/>
      <w:divBdr>
        <w:top w:val="none" w:sz="0" w:space="0" w:color="auto"/>
        <w:left w:val="none" w:sz="0" w:space="0" w:color="auto"/>
        <w:bottom w:val="none" w:sz="0" w:space="0" w:color="auto"/>
        <w:right w:val="none" w:sz="0" w:space="0" w:color="auto"/>
      </w:divBdr>
    </w:div>
    <w:div w:id="759762751">
      <w:bodyDiv w:val="1"/>
      <w:marLeft w:val="0"/>
      <w:marRight w:val="0"/>
      <w:marTop w:val="0"/>
      <w:marBottom w:val="0"/>
      <w:divBdr>
        <w:top w:val="none" w:sz="0" w:space="0" w:color="auto"/>
        <w:left w:val="none" w:sz="0" w:space="0" w:color="auto"/>
        <w:bottom w:val="none" w:sz="0" w:space="0" w:color="auto"/>
        <w:right w:val="none" w:sz="0" w:space="0" w:color="auto"/>
      </w:divBdr>
    </w:div>
    <w:div w:id="760107835">
      <w:bodyDiv w:val="1"/>
      <w:marLeft w:val="0"/>
      <w:marRight w:val="0"/>
      <w:marTop w:val="0"/>
      <w:marBottom w:val="0"/>
      <w:divBdr>
        <w:top w:val="none" w:sz="0" w:space="0" w:color="auto"/>
        <w:left w:val="none" w:sz="0" w:space="0" w:color="auto"/>
        <w:bottom w:val="none" w:sz="0" w:space="0" w:color="auto"/>
        <w:right w:val="none" w:sz="0" w:space="0" w:color="auto"/>
      </w:divBdr>
    </w:div>
    <w:div w:id="798064090">
      <w:bodyDiv w:val="1"/>
      <w:marLeft w:val="0"/>
      <w:marRight w:val="0"/>
      <w:marTop w:val="0"/>
      <w:marBottom w:val="0"/>
      <w:divBdr>
        <w:top w:val="none" w:sz="0" w:space="0" w:color="auto"/>
        <w:left w:val="none" w:sz="0" w:space="0" w:color="auto"/>
        <w:bottom w:val="none" w:sz="0" w:space="0" w:color="auto"/>
        <w:right w:val="none" w:sz="0" w:space="0" w:color="auto"/>
      </w:divBdr>
    </w:div>
    <w:div w:id="920796796">
      <w:bodyDiv w:val="1"/>
      <w:marLeft w:val="0"/>
      <w:marRight w:val="0"/>
      <w:marTop w:val="0"/>
      <w:marBottom w:val="0"/>
      <w:divBdr>
        <w:top w:val="none" w:sz="0" w:space="0" w:color="auto"/>
        <w:left w:val="none" w:sz="0" w:space="0" w:color="auto"/>
        <w:bottom w:val="none" w:sz="0" w:space="0" w:color="auto"/>
        <w:right w:val="none" w:sz="0" w:space="0" w:color="auto"/>
      </w:divBdr>
    </w:div>
    <w:div w:id="1007100629">
      <w:bodyDiv w:val="1"/>
      <w:marLeft w:val="0"/>
      <w:marRight w:val="0"/>
      <w:marTop w:val="0"/>
      <w:marBottom w:val="0"/>
      <w:divBdr>
        <w:top w:val="none" w:sz="0" w:space="0" w:color="auto"/>
        <w:left w:val="none" w:sz="0" w:space="0" w:color="auto"/>
        <w:bottom w:val="none" w:sz="0" w:space="0" w:color="auto"/>
        <w:right w:val="none" w:sz="0" w:space="0" w:color="auto"/>
      </w:divBdr>
    </w:div>
    <w:div w:id="1008674911">
      <w:bodyDiv w:val="1"/>
      <w:marLeft w:val="0"/>
      <w:marRight w:val="0"/>
      <w:marTop w:val="0"/>
      <w:marBottom w:val="0"/>
      <w:divBdr>
        <w:top w:val="none" w:sz="0" w:space="0" w:color="auto"/>
        <w:left w:val="none" w:sz="0" w:space="0" w:color="auto"/>
        <w:bottom w:val="none" w:sz="0" w:space="0" w:color="auto"/>
        <w:right w:val="none" w:sz="0" w:space="0" w:color="auto"/>
      </w:divBdr>
    </w:div>
    <w:div w:id="1012103242">
      <w:bodyDiv w:val="1"/>
      <w:marLeft w:val="0"/>
      <w:marRight w:val="0"/>
      <w:marTop w:val="0"/>
      <w:marBottom w:val="0"/>
      <w:divBdr>
        <w:top w:val="none" w:sz="0" w:space="0" w:color="auto"/>
        <w:left w:val="none" w:sz="0" w:space="0" w:color="auto"/>
        <w:bottom w:val="none" w:sz="0" w:space="0" w:color="auto"/>
        <w:right w:val="none" w:sz="0" w:space="0" w:color="auto"/>
      </w:divBdr>
    </w:div>
    <w:div w:id="1054622318">
      <w:bodyDiv w:val="1"/>
      <w:marLeft w:val="0"/>
      <w:marRight w:val="0"/>
      <w:marTop w:val="0"/>
      <w:marBottom w:val="0"/>
      <w:divBdr>
        <w:top w:val="none" w:sz="0" w:space="0" w:color="auto"/>
        <w:left w:val="none" w:sz="0" w:space="0" w:color="auto"/>
        <w:bottom w:val="none" w:sz="0" w:space="0" w:color="auto"/>
        <w:right w:val="none" w:sz="0" w:space="0" w:color="auto"/>
      </w:divBdr>
    </w:div>
    <w:div w:id="1100368987">
      <w:bodyDiv w:val="1"/>
      <w:marLeft w:val="0"/>
      <w:marRight w:val="0"/>
      <w:marTop w:val="0"/>
      <w:marBottom w:val="0"/>
      <w:divBdr>
        <w:top w:val="none" w:sz="0" w:space="0" w:color="auto"/>
        <w:left w:val="none" w:sz="0" w:space="0" w:color="auto"/>
        <w:bottom w:val="none" w:sz="0" w:space="0" w:color="auto"/>
        <w:right w:val="none" w:sz="0" w:space="0" w:color="auto"/>
      </w:divBdr>
    </w:div>
    <w:div w:id="1462922613">
      <w:bodyDiv w:val="1"/>
      <w:marLeft w:val="0"/>
      <w:marRight w:val="0"/>
      <w:marTop w:val="0"/>
      <w:marBottom w:val="0"/>
      <w:divBdr>
        <w:top w:val="none" w:sz="0" w:space="0" w:color="auto"/>
        <w:left w:val="none" w:sz="0" w:space="0" w:color="auto"/>
        <w:bottom w:val="none" w:sz="0" w:space="0" w:color="auto"/>
        <w:right w:val="none" w:sz="0" w:space="0" w:color="auto"/>
      </w:divBdr>
    </w:div>
    <w:div w:id="1621841405">
      <w:bodyDiv w:val="1"/>
      <w:marLeft w:val="0"/>
      <w:marRight w:val="0"/>
      <w:marTop w:val="0"/>
      <w:marBottom w:val="0"/>
      <w:divBdr>
        <w:top w:val="none" w:sz="0" w:space="0" w:color="auto"/>
        <w:left w:val="none" w:sz="0" w:space="0" w:color="auto"/>
        <w:bottom w:val="none" w:sz="0" w:space="0" w:color="auto"/>
        <w:right w:val="none" w:sz="0" w:space="0" w:color="auto"/>
      </w:divBdr>
    </w:div>
    <w:div w:id="1742748698">
      <w:bodyDiv w:val="1"/>
      <w:marLeft w:val="0"/>
      <w:marRight w:val="0"/>
      <w:marTop w:val="0"/>
      <w:marBottom w:val="0"/>
      <w:divBdr>
        <w:top w:val="none" w:sz="0" w:space="0" w:color="auto"/>
        <w:left w:val="none" w:sz="0" w:space="0" w:color="auto"/>
        <w:bottom w:val="none" w:sz="0" w:space="0" w:color="auto"/>
        <w:right w:val="none" w:sz="0" w:space="0" w:color="auto"/>
      </w:divBdr>
    </w:div>
    <w:div w:id="1798403502">
      <w:bodyDiv w:val="1"/>
      <w:marLeft w:val="0"/>
      <w:marRight w:val="0"/>
      <w:marTop w:val="0"/>
      <w:marBottom w:val="0"/>
      <w:divBdr>
        <w:top w:val="none" w:sz="0" w:space="0" w:color="auto"/>
        <w:left w:val="none" w:sz="0" w:space="0" w:color="auto"/>
        <w:bottom w:val="none" w:sz="0" w:space="0" w:color="auto"/>
        <w:right w:val="none" w:sz="0" w:space="0" w:color="auto"/>
      </w:divBdr>
    </w:div>
    <w:div w:id="1842115108">
      <w:bodyDiv w:val="1"/>
      <w:marLeft w:val="0"/>
      <w:marRight w:val="0"/>
      <w:marTop w:val="0"/>
      <w:marBottom w:val="0"/>
      <w:divBdr>
        <w:top w:val="none" w:sz="0" w:space="0" w:color="auto"/>
        <w:left w:val="none" w:sz="0" w:space="0" w:color="auto"/>
        <w:bottom w:val="none" w:sz="0" w:space="0" w:color="auto"/>
        <w:right w:val="none" w:sz="0" w:space="0" w:color="auto"/>
      </w:divBdr>
    </w:div>
    <w:div w:id="1901671218">
      <w:bodyDiv w:val="1"/>
      <w:marLeft w:val="0"/>
      <w:marRight w:val="0"/>
      <w:marTop w:val="0"/>
      <w:marBottom w:val="0"/>
      <w:divBdr>
        <w:top w:val="none" w:sz="0" w:space="0" w:color="auto"/>
        <w:left w:val="none" w:sz="0" w:space="0" w:color="auto"/>
        <w:bottom w:val="none" w:sz="0" w:space="0" w:color="auto"/>
        <w:right w:val="none" w:sz="0" w:space="0" w:color="auto"/>
      </w:divBdr>
    </w:div>
    <w:div w:id="2004775932">
      <w:bodyDiv w:val="1"/>
      <w:marLeft w:val="0"/>
      <w:marRight w:val="0"/>
      <w:marTop w:val="0"/>
      <w:marBottom w:val="0"/>
      <w:divBdr>
        <w:top w:val="none" w:sz="0" w:space="0" w:color="auto"/>
        <w:left w:val="none" w:sz="0" w:space="0" w:color="auto"/>
        <w:bottom w:val="none" w:sz="0" w:space="0" w:color="auto"/>
        <w:right w:val="none" w:sz="0" w:space="0" w:color="auto"/>
      </w:divBdr>
    </w:div>
    <w:div w:id="2098163059">
      <w:bodyDiv w:val="1"/>
      <w:marLeft w:val="0"/>
      <w:marRight w:val="0"/>
      <w:marTop w:val="0"/>
      <w:marBottom w:val="0"/>
      <w:divBdr>
        <w:top w:val="none" w:sz="0" w:space="0" w:color="auto"/>
        <w:left w:val="none" w:sz="0" w:space="0" w:color="auto"/>
        <w:bottom w:val="none" w:sz="0" w:space="0" w:color="auto"/>
        <w:right w:val="none" w:sz="0" w:space="0" w:color="auto"/>
      </w:divBdr>
      <w:divsChild>
        <w:div w:id="969439292">
          <w:marLeft w:val="0"/>
          <w:marRight w:val="0"/>
          <w:marTop w:val="0"/>
          <w:marBottom w:val="0"/>
          <w:divBdr>
            <w:top w:val="none" w:sz="0" w:space="0" w:color="auto"/>
            <w:left w:val="none" w:sz="0" w:space="0" w:color="auto"/>
            <w:bottom w:val="none" w:sz="0" w:space="0" w:color="auto"/>
            <w:right w:val="none" w:sz="0" w:space="0" w:color="auto"/>
          </w:divBdr>
          <w:divsChild>
            <w:div w:id="745801382">
              <w:marLeft w:val="0"/>
              <w:marRight w:val="0"/>
              <w:marTop w:val="0"/>
              <w:marBottom w:val="0"/>
              <w:divBdr>
                <w:top w:val="none" w:sz="0" w:space="0" w:color="auto"/>
                <w:left w:val="none" w:sz="0" w:space="0" w:color="auto"/>
                <w:bottom w:val="none" w:sz="0" w:space="0" w:color="auto"/>
                <w:right w:val="none" w:sz="0" w:space="0" w:color="auto"/>
              </w:divBdr>
              <w:divsChild>
                <w:div w:id="671833486">
                  <w:marLeft w:val="0"/>
                  <w:marRight w:val="0"/>
                  <w:marTop w:val="0"/>
                  <w:marBottom w:val="0"/>
                  <w:divBdr>
                    <w:top w:val="none" w:sz="0" w:space="0" w:color="auto"/>
                    <w:left w:val="none" w:sz="0" w:space="0" w:color="auto"/>
                    <w:bottom w:val="none" w:sz="0" w:space="0" w:color="auto"/>
                    <w:right w:val="none" w:sz="0" w:space="0" w:color="auto"/>
                  </w:divBdr>
                </w:div>
              </w:divsChild>
            </w:div>
            <w:div w:id="1770082231">
              <w:marLeft w:val="0"/>
              <w:marRight w:val="0"/>
              <w:marTop w:val="0"/>
              <w:marBottom w:val="0"/>
              <w:divBdr>
                <w:top w:val="none" w:sz="0" w:space="0" w:color="auto"/>
                <w:left w:val="none" w:sz="0" w:space="0" w:color="auto"/>
                <w:bottom w:val="none" w:sz="0" w:space="0" w:color="auto"/>
                <w:right w:val="none" w:sz="0" w:space="0" w:color="auto"/>
              </w:divBdr>
              <w:divsChild>
                <w:div w:id="1079522637">
                  <w:marLeft w:val="0"/>
                  <w:marRight w:val="0"/>
                  <w:marTop w:val="0"/>
                  <w:marBottom w:val="0"/>
                  <w:divBdr>
                    <w:top w:val="none" w:sz="0" w:space="0" w:color="auto"/>
                    <w:left w:val="none" w:sz="0" w:space="0" w:color="auto"/>
                    <w:bottom w:val="none" w:sz="0" w:space="0" w:color="auto"/>
                    <w:right w:val="none" w:sz="0" w:space="0" w:color="auto"/>
                  </w:divBdr>
                  <w:divsChild>
                    <w:div w:id="658774736">
                      <w:marLeft w:val="0"/>
                      <w:marRight w:val="0"/>
                      <w:marTop w:val="0"/>
                      <w:marBottom w:val="0"/>
                      <w:divBdr>
                        <w:top w:val="none" w:sz="0" w:space="0" w:color="auto"/>
                        <w:left w:val="none" w:sz="0" w:space="0" w:color="auto"/>
                        <w:bottom w:val="none" w:sz="0" w:space="0" w:color="auto"/>
                        <w:right w:val="none" w:sz="0" w:space="0" w:color="auto"/>
                      </w:divBdr>
                      <w:divsChild>
                        <w:div w:id="1462576145">
                          <w:marLeft w:val="0"/>
                          <w:marRight w:val="0"/>
                          <w:marTop w:val="0"/>
                          <w:marBottom w:val="0"/>
                          <w:divBdr>
                            <w:top w:val="none" w:sz="0" w:space="0" w:color="auto"/>
                            <w:left w:val="none" w:sz="0" w:space="0" w:color="auto"/>
                            <w:bottom w:val="none" w:sz="0" w:space="0" w:color="auto"/>
                            <w:right w:val="none" w:sz="0" w:space="0" w:color="auto"/>
                          </w:divBdr>
                          <w:divsChild>
                            <w:div w:id="1110510485">
                              <w:marLeft w:val="0"/>
                              <w:marRight w:val="0"/>
                              <w:marTop w:val="0"/>
                              <w:marBottom w:val="0"/>
                              <w:divBdr>
                                <w:top w:val="none" w:sz="0" w:space="0" w:color="auto"/>
                                <w:left w:val="none" w:sz="0" w:space="0" w:color="auto"/>
                                <w:bottom w:val="none" w:sz="0" w:space="0" w:color="auto"/>
                                <w:right w:val="none" w:sz="0" w:space="0" w:color="auto"/>
                              </w:divBdr>
                              <w:divsChild>
                                <w:div w:id="15801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5660">
          <w:marLeft w:val="0"/>
          <w:marRight w:val="0"/>
          <w:marTop w:val="0"/>
          <w:marBottom w:val="0"/>
          <w:divBdr>
            <w:top w:val="none" w:sz="0" w:space="0" w:color="auto"/>
            <w:left w:val="none" w:sz="0" w:space="0" w:color="auto"/>
            <w:bottom w:val="none" w:sz="0" w:space="0" w:color="auto"/>
            <w:right w:val="none" w:sz="0" w:space="0" w:color="auto"/>
          </w:divBdr>
          <w:divsChild>
            <w:div w:id="668599695">
              <w:marLeft w:val="0"/>
              <w:marRight w:val="0"/>
              <w:marTop w:val="0"/>
              <w:marBottom w:val="0"/>
              <w:divBdr>
                <w:top w:val="none" w:sz="0" w:space="0" w:color="auto"/>
                <w:left w:val="none" w:sz="0" w:space="0" w:color="auto"/>
                <w:bottom w:val="none" w:sz="0" w:space="0" w:color="auto"/>
                <w:right w:val="none" w:sz="0" w:space="0" w:color="auto"/>
              </w:divBdr>
              <w:divsChild>
                <w:div w:id="1939681638">
                  <w:marLeft w:val="0"/>
                  <w:marRight w:val="0"/>
                  <w:marTop w:val="0"/>
                  <w:marBottom w:val="0"/>
                  <w:divBdr>
                    <w:top w:val="none" w:sz="0" w:space="0" w:color="auto"/>
                    <w:left w:val="none" w:sz="0" w:space="0" w:color="auto"/>
                    <w:bottom w:val="none" w:sz="0" w:space="0" w:color="auto"/>
                    <w:right w:val="none" w:sz="0" w:space="0" w:color="auto"/>
                  </w:divBdr>
                  <w:divsChild>
                    <w:div w:id="1220554768">
                      <w:marLeft w:val="0"/>
                      <w:marRight w:val="0"/>
                      <w:marTop w:val="0"/>
                      <w:marBottom w:val="0"/>
                      <w:divBdr>
                        <w:top w:val="none" w:sz="0" w:space="0" w:color="auto"/>
                        <w:left w:val="none" w:sz="0" w:space="0" w:color="auto"/>
                        <w:bottom w:val="none" w:sz="0" w:space="0" w:color="auto"/>
                        <w:right w:val="none" w:sz="0" w:space="0" w:color="auto"/>
                      </w:divBdr>
                      <w:divsChild>
                        <w:div w:id="835271052">
                          <w:marLeft w:val="0"/>
                          <w:marRight w:val="0"/>
                          <w:marTop w:val="0"/>
                          <w:marBottom w:val="0"/>
                          <w:divBdr>
                            <w:top w:val="none" w:sz="0" w:space="0" w:color="auto"/>
                            <w:left w:val="none" w:sz="0" w:space="0" w:color="auto"/>
                            <w:bottom w:val="none" w:sz="0" w:space="0" w:color="auto"/>
                            <w:right w:val="none" w:sz="0" w:space="0" w:color="auto"/>
                          </w:divBdr>
                          <w:divsChild>
                            <w:div w:id="32972530">
                              <w:marLeft w:val="0"/>
                              <w:marRight w:val="0"/>
                              <w:marTop w:val="0"/>
                              <w:marBottom w:val="0"/>
                              <w:divBdr>
                                <w:top w:val="none" w:sz="0" w:space="0" w:color="auto"/>
                                <w:left w:val="none" w:sz="0" w:space="0" w:color="auto"/>
                                <w:bottom w:val="none" w:sz="0" w:space="0" w:color="auto"/>
                                <w:right w:val="none" w:sz="0" w:space="0" w:color="auto"/>
                              </w:divBdr>
                              <w:divsChild>
                                <w:div w:id="1135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A1585-64DD-4DC3-AC29-0AB58EA1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Пользователь</cp:lastModifiedBy>
  <cp:revision>5</cp:revision>
  <cp:lastPrinted>2017-10-05T09:06:00Z</cp:lastPrinted>
  <dcterms:created xsi:type="dcterms:W3CDTF">2023-03-07T09:28:00Z</dcterms:created>
  <dcterms:modified xsi:type="dcterms:W3CDTF">2023-03-24T04:32:00Z</dcterms:modified>
</cp:coreProperties>
</file>