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604420D7" w14:textId="7DB05C9B" w:rsidR="00EB4A2F" w:rsidRDefault="00874018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№17</w:t>
      </w:r>
    </w:p>
    <w:p w14:paraId="781B2128" w14:textId="77777777" w:rsidR="007A7331" w:rsidRDefault="007A7331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p w14:paraId="60C7F26C" w14:textId="5F1EA333" w:rsidR="00E954F5" w:rsidRPr="00874018" w:rsidRDefault="00874018" w:rsidP="00874018">
      <w:pPr>
        <w:spacing w:after="0" w:line="240" w:lineRule="auto"/>
        <w:rPr>
          <w:rStyle w:val="docdata"/>
          <w:rFonts w:ascii="Times New Roman" w:hAnsi="Times New Roman" w:cs="Times New Roman"/>
          <w:b/>
          <w:sz w:val="24"/>
          <w:szCs w:val="24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способом запроса ценовых предложений на</w:t>
      </w:r>
      <w:r w:rsidRPr="00874018">
        <w:rPr>
          <w:rStyle w:val="a9"/>
          <w:rFonts w:ascii="Times New Roman" w:hAnsi="Times New Roman" w:cs="Times New Roman"/>
          <w:b w:val="0"/>
        </w:rPr>
        <w:t xml:space="preserve"> </w:t>
      </w:r>
      <w:r w:rsidR="00E05877" w:rsidRPr="00874018">
        <w:rPr>
          <w:rStyle w:val="docdata"/>
          <w:rFonts w:ascii="Times New Roman" w:hAnsi="Times New Roman" w:cs="Times New Roman"/>
          <w:sz w:val="24"/>
          <w:szCs w:val="24"/>
        </w:rPr>
        <w:t xml:space="preserve">Реагенты для Оптического анализатора коагуляции </w:t>
      </w:r>
      <w:proofErr w:type="spellStart"/>
      <w:r w:rsidR="00E05877" w:rsidRPr="00874018">
        <w:rPr>
          <w:rStyle w:val="docdata"/>
          <w:rFonts w:ascii="Times New Roman" w:hAnsi="Times New Roman" w:cs="Times New Roman"/>
          <w:sz w:val="24"/>
          <w:szCs w:val="24"/>
        </w:rPr>
        <w:t>Wondfo</w:t>
      </w:r>
      <w:proofErr w:type="spellEnd"/>
      <w:r w:rsidR="00E05877" w:rsidRPr="00874018">
        <w:rPr>
          <w:rStyle w:val="docdata"/>
          <w:rFonts w:ascii="Times New Roman" w:hAnsi="Times New Roman" w:cs="Times New Roman"/>
          <w:sz w:val="24"/>
          <w:szCs w:val="24"/>
        </w:rPr>
        <w:t xml:space="preserve"> OCG-102</w:t>
      </w:r>
    </w:p>
    <w:p w14:paraId="10A319A6" w14:textId="5C1BBB96" w:rsidR="00E05877" w:rsidRDefault="00E05877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376"/>
        <w:gridCol w:w="1435"/>
        <w:gridCol w:w="1559"/>
        <w:gridCol w:w="3401"/>
        <w:gridCol w:w="708"/>
        <w:gridCol w:w="569"/>
        <w:gridCol w:w="710"/>
        <w:gridCol w:w="988"/>
      </w:tblGrid>
      <w:tr w:rsidR="00E05877" w:rsidRPr="00455F1D" w14:paraId="0B436C52" w14:textId="77777777" w:rsidTr="00866DE1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5F78" w14:textId="16DF0C2D" w:rsidR="00E05877" w:rsidRPr="00455F1D" w:rsidRDefault="00E05877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6DF0" w14:textId="05E2E74E" w:rsidR="00E05877" w:rsidRPr="005E2B8E" w:rsidRDefault="00E05877" w:rsidP="00E05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6E1" w14:textId="6CD03D5A" w:rsidR="00E05877" w:rsidRPr="005E2B8E" w:rsidRDefault="00E05877" w:rsidP="00E05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 для сайта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A5A5" w14:textId="0BCE915F" w:rsidR="00E05877" w:rsidRPr="005E2B8E" w:rsidRDefault="00E05877" w:rsidP="00E05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Краткая тех спецификация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97F7" w14:textId="0EAB9DBD" w:rsidR="00E05877" w:rsidRDefault="00E05877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измер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9D38" w14:textId="68CF2649" w:rsidR="00E05877" w:rsidRDefault="00E05877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59EB" w14:textId="6DFCBB6C" w:rsidR="00E05877" w:rsidRDefault="00E05877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477E" w14:textId="13AF1692" w:rsidR="00E05877" w:rsidRPr="00455F1D" w:rsidRDefault="00E05877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E05877" w:rsidRPr="00455F1D" w14:paraId="30E85942" w14:textId="77777777" w:rsidTr="00EF01DE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0F32" w14:textId="77777777" w:rsidR="00E05877" w:rsidRPr="00455F1D" w:rsidRDefault="00E0587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5F1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B4C1" w14:textId="77777777" w:rsidR="00E05877" w:rsidRPr="005E2B8E" w:rsidRDefault="00E05877" w:rsidP="00EF01D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Картридж для определения </w:t>
            </w:r>
            <w:proofErr w:type="spellStart"/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протромбинового</w:t>
            </w:r>
            <w:proofErr w:type="spellEnd"/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времени (свертывание) №24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FD72" w14:textId="77777777" w:rsidR="00E05877" w:rsidRPr="005E2B8E" w:rsidRDefault="00E05877" w:rsidP="00EF01D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Тест-полоски для определения </w:t>
            </w:r>
            <w:proofErr w:type="spellStart"/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протромбинового</w:t>
            </w:r>
            <w:proofErr w:type="spellEnd"/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времени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D422" w14:textId="77777777" w:rsidR="00E05877" w:rsidRPr="005E2B8E" w:rsidRDefault="00E05877" w:rsidP="00EF0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Специальная пластиковая тест-полоска для количественного определения </w:t>
            </w:r>
            <w:proofErr w:type="spellStart"/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протромбинового</w:t>
            </w:r>
            <w:proofErr w:type="spellEnd"/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времени и МНО в цельной цитратной крови. Тест-полоска должна быть снабжена штрих-кодом совместимым со сканером анализатора коагуляции закрытого типа OCG-102. На тест-полоске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тест-полоски.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EE65" w14:textId="77777777" w:rsidR="00E05877" w:rsidRPr="00455F1D" w:rsidRDefault="00E0587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94ED" w14:textId="545D2598" w:rsidR="00E05877" w:rsidRPr="00724FC0" w:rsidRDefault="00724FC0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01DD" w14:textId="48E7534E" w:rsidR="00E05877" w:rsidRPr="00455F1D" w:rsidRDefault="003116F6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17 955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7D36" w14:textId="4702D762" w:rsidR="00E05877" w:rsidRPr="00724FC0" w:rsidRDefault="00724FC0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1 436 400</w:t>
            </w:r>
          </w:p>
        </w:tc>
      </w:tr>
      <w:tr w:rsidR="00E05877" w:rsidRPr="00175894" w14:paraId="7D989A16" w14:textId="77777777" w:rsidTr="00EF01DE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0E3E" w14:textId="77777777" w:rsidR="00E05877" w:rsidRPr="00175894" w:rsidRDefault="00E0587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89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557D" w14:textId="77777777" w:rsidR="00E05877" w:rsidRPr="005E2B8E" w:rsidRDefault="00E05877" w:rsidP="00EF01D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Картридж для определения активированного</w:t>
            </w: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частичного </w:t>
            </w:r>
            <w:proofErr w:type="spellStart"/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тромбопластинового</w:t>
            </w:r>
            <w:proofErr w:type="spellEnd"/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времени (свертывание) №24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4A5" w14:textId="77777777" w:rsidR="00E05877" w:rsidRPr="005E2B8E" w:rsidRDefault="00E05877" w:rsidP="00EF01D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Тест-полоски для определения АПТВ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C551" w14:textId="77777777" w:rsidR="00E05877" w:rsidRPr="005E2B8E" w:rsidRDefault="00E05877" w:rsidP="00EF0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Специальная пластиковая тест-полоска для количественного определения АПТВ в цельной цитратной крови. Тест-полоска должна быть снабжена штрих-кодом совместимым со сканером анализатора коагуляции закрытого типа OCG-102. На тест-полоске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тест-полоски.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70D1" w14:textId="77777777" w:rsidR="00E05877" w:rsidRPr="00175894" w:rsidRDefault="00E0587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EB33" w14:textId="5543879E" w:rsidR="00E05877" w:rsidRPr="00724FC0" w:rsidRDefault="00724FC0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E54F" w14:textId="4E4A01BD" w:rsidR="00E05877" w:rsidRPr="00175894" w:rsidRDefault="003116F6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32 016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E31C" w14:textId="13EDF57E" w:rsidR="00E05877" w:rsidRPr="00724FC0" w:rsidRDefault="00724FC0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800 400</w:t>
            </w:r>
          </w:p>
        </w:tc>
      </w:tr>
      <w:tr w:rsidR="00E05877" w:rsidRPr="00175894" w14:paraId="58583127" w14:textId="77777777" w:rsidTr="00EF01DE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33ED" w14:textId="77777777" w:rsidR="00E05877" w:rsidRPr="00175894" w:rsidRDefault="00E0587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89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07B5" w14:textId="77777777" w:rsidR="00E05877" w:rsidRPr="005E2B8E" w:rsidRDefault="00E05877" w:rsidP="00EF01D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Картридж для определения фибриногена (свертывание) №24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60DB" w14:textId="77777777" w:rsidR="00E05877" w:rsidRPr="005E2B8E" w:rsidRDefault="00E05877" w:rsidP="00EF01D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Тест-полоски для определения концентрации фибриногена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6A95" w14:textId="77777777" w:rsidR="00E05877" w:rsidRPr="005E2B8E" w:rsidRDefault="00E05877" w:rsidP="00EF0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Специальная пластиковая тест-полоска для количественного определения концентрации фибриногена в цельной цитратной крови. Тест-полоска должна быть снабжена штрих-кодом совместимым со сканером анализатора коагуляции закрытого типа OCG-102. На тест-полоске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тест-полоски.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9260" w14:textId="77777777" w:rsidR="00E05877" w:rsidRPr="00175894" w:rsidRDefault="00E0587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21D9" w14:textId="0E4A0322" w:rsidR="00E05877" w:rsidRPr="00724FC0" w:rsidRDefault="00724FC0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75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6BC9" w14:textId="73D45A65" w:rsidR="00E05877" w:rsidRPr="00175894" w:rsidRDefault="003116F6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56 544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AB80" w14:textId="1EB6AA29" w:rsidR="00E05877" w:rsidRPr="00724FC0" w:rsidRDefault="00724FC0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4 240 800</w:t>
            </w:r>
          </w:p>
        </w:tc>
      </w:tr>
      <w:tr w:rsidR="003116F6" w:rsidRPr="00175894" w14:paraId="12FBD470" w14:textId="77777777" w:rsidTr="00EF01DE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9556" w14:textId="21241EA0" w:rsidR="003116F6" w:rsidRPr="00175894" w:rsidRDefault="003116F6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DADC" w14:textId="3F6CE8A7" w:rsidR="003116F6" w:rsidRPr="005E2B8E" w:rsidRDefault="003116F6" w:rsidP="003116F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Стандарт плазма 2 </w:t>
            </w:r>
            <w:proofErr w:type="spellStart"/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>фл</w:t>
            </w:r>
            <w:proofErr w:type="spellEnd"/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02DD" w14:textId="78E32D25" w:rsidR="003116F6" w:rsidRPr="005E2B8E" w:rsidRDefault="003116F6" w:rsidP="003116F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Контрольный материал для </w:t>
            </w:r>
            <w:proofErr w:type="spellStart"/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>клоттинговых</w:t>
            </w:r>
            <w:proofErr w:type="spellEnd"/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тестов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A310" w14:textId="3E47CA6B" w:rsidR="003116F6" w:rsidRPr="005E2B8E" w:rsidRDefault="003116F6" w:rsidP="0031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Специальный контрольный материал для проведения QC </w:t>
            </w:r>
            <w:proofErr w:type="spellStart"/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>клоттинговых</w:t>
            </w:r>
            <w:proofErr w:type="spellEnd"/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тестов при выполнении исследований с помощью тест-полосок на анализаторе коагуляции закрытого типа OCG-102. Контрольный материал представляет из себя плазму со специальной обработкой цитратом натрия. Контроль должен быть двухуровневым и состоять из двух флаконов с нормальным и патологическим диапазонами. Обязательное наличие аттестованных </w:t>
            </w:r>
            <w:proofErr w:type="spellStart"/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814B" w14:textId="72A17A5B" w:rsidR="003116F6" w:rsidRPr="00175894" w:rsidRDefault="003116F6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E3FA" w14:textId="6A796FCB" w:rsidR="003116F6" w:rsidRPr="00724FC0" w:rsidRDefault="00724FC0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BD78" w14:textId="3308E3B9" w:rsidR="003116F6" w:rsidRPr="00175894" w:rsidRDefault="003116F6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88 000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81A8" w14:textId="6DC10E96" w:rsidR="003116F6" w:rsidRPr="00724FC0" w:rsidRDefault="00724FC0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352 000</w:t>
            </w:r>
          </w:p>
        </w:tc>
      </w:tr>
      <w:tr w:rsidR="003116F6" w:rsidRPr="00175894" w14:paraId="7B065A67" w14:textId="77777777" w:rsidTr="00EF01DE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70E3" w14:textId="01B7994D" w:rsidR="003116F6" w:rsidRPr="00175894" w:rsidRDefault="003116F6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956B" w14:textId="77777777" w:rsidR="003116F6" w:rsidRPr="005E2B8E" w:rsidRDefault="003116F6" w:rsidP="003116F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2BB9" w14:textId="77777777" w:rsidR="003116F6" w:rsidRPr="005E2B8E" w:rsidRDefault="003116F6" w:rsidP="003116F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29CF" w14:textId="77777777" w:rsidR="003116F6" w:rsidRPr="005E2B8E" w:rsidRDefault="003116F6" w:rsidP="0031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9642" w14:textId="77777777" w:rsidR="003116F6" w:rsidRDefault="003116F6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3452" w14:textId="77777777" w:rsidR="003116F6" w:rsidRDefault="003116F6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1F88" w14:textId="77777777" w:rsidR="003116F6" w:rsidRDefault="003116F6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73E9" w14:textId="77777777" w:rsidR="003116F6" w:rsidRPr="00175894" w:rsidRDefault="003116F6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BF394D4" w14:textId="1AA14017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14:paraId="3724793D" w14:textId="0D4BEC8F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A7F2BD4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предложений с  10 ч. 00 мин. «09» марта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1BC12EDF" w14:textId="77777777" w:rsidR="00874018" w:rsidRDefault="00874018" w:rsidP="008740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Окончательный срок представления ценовых предложений до 10 ч. 00 мин. «16» марта 2023 г.</w:t>
      </w:r>
    </w:p>
    <w:p w14:paraId="5D2FE618" w14:textId="6C52EB96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предложениями будут вскрываться в 1</w:t>
      </w:r>
      <w:r>
        <w:rPr>
          <w:rFonts w:ascii="Times New Roman" w:hAnsi="Times New Roman" w:cs="Times New Roman"/>
        </w:rPr>
        <w:t>2 ч. 2</w:t>
      </w:r>
      <w:r>
        <w:rPr>
          <w:rFonts w:ascii="Times New Roman" w:hAnsi="Times New Roman" w:cs="Times New Roman"/>
        </w:rPr>
        <w:t xml:space="preserve">0 мин. «16» марта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19B12B2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0528E054" w14:textId="77777777" w:rsidR="00874018" w:rsidRDefault="00874018" w:rsidP="00874018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4BEE3CB" w14:textId="1A35C548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29E40505" w14:textId="4CB0E7DD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624C18D4" w14:textId="7C4E2C2A" w:rsidR="004A2857" w:rsidRPr="00184E51" w:rsidRDefault="00184E51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4A2857" w:rsidRPr="00184E5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34FC6-2DC8-4232-AC3B-CB959647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2023-03-07T10:10:00Z</dcterms:created>
  <dcterms:modified xsi:type="dcterms:W3CDTF">2023-03-07T10:10:00Z</dcterms:modified>
</cp:coreProperties>
</file>